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FF" w:rsidRPr="00F32510" w:rsidRDefault="006018CF" w:rsidP="006E5FFF">
      <w:pPr>
        <w:pStyle w:val="TAPMain"/>
      </w:pPr>
      <w:r>
        <w:t>Lesson 4.13</w:t>
      </w:r>
      <w:r w:rsidR="006E5FFF" w:rsidRPr="00F32510">
        <w:t>: Wave graphs</w:t>
      </w:r>
    </w:p>
    <w:p w:rsidR="006E5FFF" w:rsidRPr="00F32510" w:rsidRDefault="006E5FFF" w:rsidP="006E5FFF">
      <w:pPr>
        <w:pStyle w:val="TAPPara"/>
      </w:pPr>
      <w:r w:rsidRPr="00F32510">
        <w:t>Students often confuse displacement/distance graphs (from which wavelength can be deduced) with displacement/time graphs (</w:t>
      </w:r>
      <w:r w:rsidR="00F32510" w:rsidRPr="00F32510">
        <w:t>e.g.</w:t>
      </w:r>
      <w:r w:rsidRPr="00F32510">
        <w:t xml:space="preserve"> on an oscilloscope, from which frequency can be deduced).</w:t>
      </w:r>
    </w:p>
    <w:p w:rsidR="006E5FFF" w:rsidRPr="00F32510" w:rsidRDefault="006E5FFF" w:rsidP="006E5FFF">
      <w:pPr>
        <w:pStyle w:val="TAPSub"/>
      </w:pPr>
      <w:r w:rsidRPr="00F32510">
        <w:t>Summary</w:t>
      </w:r>
    </w:p>
    <w:p w:rsidR="006E5FFF" w:rsidRPr="007F616D" w:rsidRDefault="006E5FFF" w:rsidP="006E5FFF">
      <w:pPr>
        <w:pStyle w:val="TAPPara"/>
        <w:rPr>
          <w:b/>
        </w:rPr>
      </w:pPr>
      <w:r w:rsidRPr="007F616D">
        <w:rPr>
          <w:b/>
        </w:rPr>
        <w:t>Student Activity: Drawing longitudinal waves. (</w:t>
      </w:r>
      <w:r w:rsidR="00F371AB">
        <w:rPr>
          <w:b/>
        </w:rPr>
        <w:t>15</w:t>
      </w:r>
      <w:r w:rsidRPr="007F616D">
        <w:rPr>
          <w:b/>
        </w:rPr>
        <w:t xml:space="preserve"> minutes)</w:t>
      </w:r>
    </w:p>
    <w:p w:rsidR="006E5FFF" w:rsidRPr="007F616D" w:rsidRDefault="006E5FFF" w:rsidP="006E5FFF">
      <w:pPr>
        <w:pStyle w:val="TAPPara"/>
        <w:rPr>
          <w:b/>
        </w:rPr>
      </w:pPr>
      <w:r w:rsidRPr="007F616D">
        <w:rPr>
          <w:b/>
        </w:rPr>
        <w:t>Discussion: Extending the first activity. (</w:t>
      </w:r>
      <w:r w:rsidR="00F371AB">
        <w:rPr>
          <w:b/>
        </w:rPr>
        <w:t>20</w:t>
      </w:r>
      <w:r w:rsidRPr="007F616D">
        <w:rPr>
          <w:b/>
        </w:rPr>
        <w:t xml:space="preserve"> minutes)</w:t>
      </w:r>
    </w:p>
    <w:p w:rsidR="006E5FFF" w:rsidRDefault="006E5FFF" w:rsidP="006E5FFF">
      <w:pPr>
        <w:pStyle w:val="TAPPara"/>
        <w:rPr>
          <w:b/>
        </w:rPr>
      </w:pPr>
      <w:r w:rsidRPr="007F616D">
        <w:rPr>
          <w:b/>
        </w:rPr>
        <w:t>Discussion: Practice with phase. (15 minutes)</w:t>
      </w:r>
    </w:p>
    <w:p w:rsidR="006E5FFF" w:rsidRPr="00F32510" w:rsidRDefault="006E5FFF" w:rsidP="006E5FFF">
      <w:pPr>
        <w:pStyle w:val="TAPPara"/>
      </w:pPr>
    </w:p>
    <w:p w:rsidR="006E5FFF" w:rsidRPr="00F32510" w:rsidRDefault="006E5FFF" w:rsidP="006E5FFF">
      <w:pPr>
        <w:pStyle w:val="TAPSub"/>
      </w:pPr>
      <w:r w:rsidRPr="00F32510">
        <w:t>Student activity:</w:t>
      </w:r>
    </w:p>
    <w:p w:rsidR="006E5FFF" w:rsidRPr="00F32510" w:rsidRDefault="006E5FFF" w:rsidP="006E5FFF">
      <w:pPr>
        <w:pStyle w:val="TAPSub"/>
      </w:pPr>
      <w:r w:rsidRPr="00F32510">
        <w:t>Drawing longitudinal waves</w:t>
      </w:r>
    </w:p>
    <w:p w:rsidR="006E5FFF" w:rsidRPr="00F32510" w:rsidRDefault="006E5FFF" w:rsidP="006E5FFF">
      <w:pPr>
        <w:pStyle w:val="TAPPara"/>
      </w:pPr>
      <w:r w:rsidRPr="00F32510">
        <w:t>By plotting the displacements of individual particles through which a wave is passing, students can develop their ideas of the underlying process of a wave.</w:t>
      </w:r>
    </w:p>
    <w:p w:rsidR="006E5FFF" w:rsidRPr="00F32510" w:rsidRDefault="006E5FFF" w:rsidP="006E5FFF">
      <w:pPr>
        <w:pStyle w:val="TAPPara"/>
      </w:pPr>
      <w:r w:rsidRPr="00F32510">
        <w:t>Provide graph paper. Students should use a particle spacing of 1 cm. The pattern is best seen by doing one particle at a time.</w:t>
      </w:r>
    </w:p>
    <w:p w:rsidR="006E5FFF" w:rsidRPr="00F32510" w:rsidRDefault="006E5FFF" w:rsidP="006E5FFF">
      <w:pPr>
        <w:pStyle w:val="TAPPara"/>
      </w:pPr>
      <w:r w:rsidRPr="00F32510">
        <w:t>The completed diagrams can be used in discussion later. The same exercise can be done for transverse waves, but this might be overkill.</w:t>
      </w:r>
    </w:p>
    <w:p w:rsidR="006E5FFF" w:rsidRPr="00F32510" w:rsidRDefault="006E5FFF" w:rsidP="006E5FFF">
      <w:pPr>
        <w:pStyle w:val="TAPPara"/>
      </w:pPr>
    </w:p>
    <w:p w:rsidR="006E5FFF" w:rsidRPr="00F32510" w:rsidRDefault="006E5FFF" w:rsidP="006E5FFF">
      <w:pPr>
        <w:pStyle w:val="TAPPara"/>
      </w:pPr>
      <w:r w:rsidRPr="00F32510">
        <w:t xml:space="preserve">TAP 310-1: </w:t>
      </w:r>
      <w:r w:rsidRPr="00F32510">
        <w:rPr>
          <w:szCs w:val="48"/>
        </w:rPr>
        <w:t>Graphs for a longitudinal wave</w:t>
      </w:r>
    </w:p>
    <w:p w:rsidR="006E5FFF" w:rsidRPr="00F32510" w:rsidRDefault="006E5FFF" w:rsidP="006E5FFF">
      <w:pPr>
        <w:pStyle w:val="TAPPara"/>
      </w:pPr>
    </w:p>
    <w:p w:rsidR="006E5FFF" w:rsidRPr="00F32510" w:rsidRDefault="006E5FFF" w:rsidP="006E5FFF">
      <w:pPr>
        <w:pStyle w:val="TAPSub"/>
      </w:pPr>
      <w:r w:rsidRPr="00F32510">
        <w:t>Discussion:</w:t>
      </w:r>
    </w:p>
    <w:p w:rsidR="006E5FFF" w:rsidRPr="00F32510" w:rsidRDefault="006E5FFF" w:rsidP="006E5FFF">
      <w:pPr>
        <w:pStyle w:val="TAPSub"/>
      </w:pPr>
      <w:r w:rsidRPr="00F32510">
        <w:t>Extending the first activity</w:t>
      </w:r>
    </w:p>
    <w:p w:rsidR="006E5FFF" w:rsidRPr="00F32510" w:rsidRDefault="006E5FFF" w:rsidP="006E5FFF">
      <w:pPr>
        <w:pStyle w:val="TAPPara"/>
      </w:pPr>
      <w:r w:rsidRPr="00F32510">
        <w:t>Check the outcome of the graph plotting activity, particularly the final displacement/ position graph which gives the wavelength; discuss the link with pressure if this seems appropriate. If the particles either side of an undisturbed one are both displaced towards it, it will be in a compression; if they are displaced away from it, it will be a rarefaction.</w:t>
      </w:r>
    </w:p>
    <w:p w:rsidR="006E5FFF" w:rsidRPr="00F32510" w:rsidRDefault="006E5FFF" w:rsidP="006E5FFF">
      <w:pPr>
        <w:pStyle w:val="TAPPara"/>
      </w:pPr>
      <w:r w:rsidRPr="00F32510">
        <w:t>Ask students to draw a displacement/time graph for particle 1 of the exercise above; it will be seen to be the same shape as the displacement / distance graph but starting at a different point.</w:t>
      </w:r>
    </w:p>
    <w:p w:rsidR="006E5FFF" w:rsidRPr="00F32510" w:rsidRDefault="006E5FFF" w:rsidP="006E5FFF">
      <w:pPr>
        <w:pStyle w:val="TAPPara"/>
      </w:pPr>
      <w:r w:rsidRPr="00F32510">
        <w:t>Discuss the following quantities and their units, and how they can be deduced from the appropriate graphs:</w:t>
      </w:r>
    </w:p>
    <w:p w:rsidR="006E5FFF" w:rsidRPr="00F32510" w:rsidRDefault="006E5FFF" w:rsidP="006E5FFF">
      <w:pPr>
        <w:pStyle w:val="TAPPara"/>
      </w:pPr>
      <w:r w:rsidRPr="00F32510">
        <w:t>Displacement y</w:t>
      </w:r>
    </w:p>
    <w:p w:rsidR="006E5FFF" w:rsidRPr="00F32510" w:rsidRDefault="006E5FFF" w:rsidP="006E5FFF">
      <w:pPr>
        <w:pStyle w:val="TAPPara"/>
      </w:pPr>
      <w:r w:rsidRPr="00F32510">
        <w:t>Period T</w:t>
      </w:r>
    </w:p>
    <w:p w:rsidR="006E5FFF" w:rsidRPr="00F32510" w:rsidRDefault="006E5FFF" w:rsidP="006E5FFF">
      <w:pPr>
        <w:pStyle w:val="TAPPara"/>
      </w:pPr>
      <w:r w:rsidRPr="00F32510">
        <w:t>Frequency f</w:t>
      </w:r>
    </w:p>
    <w:p w:rsidR="006E5FFF" w:rsidRPr="00F32510" w:rsidRDefault="006E5FFF" w:rsidP="006E5FFF">
      <w:pPr>
        <w:pStyle w:val="TAPPara"/>
      </w:pPr>
      <w:r w:rsidRPr="00F32510">
        <w:t xml:space="preserve">Amplitude A </w:t>
      </w:r>
    </w:p>
    <w:p w:rsidR="006E5FFF" w:rsidRPr="00F32510" w:rsidRDefault="006E5FFF" w:rsidP="006E5FFF">
      <w:pPr>
        <w:pStyle w:val="TAPPara"/>
      </w:pPr>
      <w:r w:rsidRPr="00F32510">
        <w:t xml:space="preserve">Point out that wave velocity </w:t>
      </w:r>
      <w:r w:rsidRPr="00F32510">
        <w:rPr>
          <w:i/>
        </w:rPr>
        <w:t>v</w:t>
      </w:r>
      <w:r w:rsidRPr="00F32510">
        <w:t xml:space="preserve"> (or </w:t>
      </w:r>
      <w:r w:rsidRPr="00F32510">
        <w:rPr>
          <w:i/>
        </w:rPr>
        <w:t>c</w:t>
      </w:r>
      <w:r w:rsidRPr="00F32510">
        <w:t>) cannot be deduced directly from a graph.</w:t>
      </w:r>
    </w:p>
    <w:p w:rsidR="006E5FFF" w:rsidRPr="00F32510" w:rsidRDefault="006E5FFF" w:rsidP="006E5FFF">
      <w:pPr>
        <w:pStyle w:val="TAPPara"/>
      </w:pPr>
      <w:r w:rsidRPr="00F32510">
        <w:t xml:space="preserve">At this point, you might discuss the symbols (and units) for the various quantities related to waves. Warn your students that each textbook will be different. For example, amplitude may be represented by </w:t>
      </w:r>
      <w:r w:rsidRPr="00F32510">
        <w:rPr>
          <w:i/>
        </w:rPr>
        <w:t xml:space="preserve">a, </w:t>
      </w:r>
      <w:r w:rsidRPr="00F32510">
        <w:t>A</w:t>
      </w:r>
      <w:r w:rsidRPr="00F32510">
        <w:rPr>
          <w:i/>
        </w:rPr>
        <w:t>,</w:t>
      </w:r>
      <w:r w:rsidRPr="00F32510">
        <w:t xml:space="preserve"> x</w:t>
      </w:r>
      <w:r w:rsidRPr="00F32510">
        <w:rPr>
          <w:vertAlign w:val="subscript"/>
        </w:rPr>
        <w:t>0</w:t>
      </w:r>
      <w:r w:rsidRPr="00F32510">
        <w:t xml:space="preserve"> or y</w:t>
      </w:r>
      <w:r w:rsidRPr="00F32510">
        <w:rPr>
          <w:vertAlign w:val="subscript"/>
        </w:rPr>
        <w:t>0</w:t>
      </w:r>
      <w:r w:rsidRPr="00F32510">
        <w:t>. (Check your specification.)</w:t>
      </w: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Sub"/>
      </w:pPr>
      <w:r w:rsidRPr="00F32510">
        <w:lastRenderedPageBreak/>
        <w:t>Discussion:</w:t>
      </w:r>
    </w:p>
    <w:p w:rsidR="006E5FFF" w:rsidRPr="00F32510" w:rsidRDefault="006E5FFF" w:rsidP="006E5FFF">
      <w:pPr>
        <w:pStyle w:val="TAPSub"/>
      </w:pPr>
      <w:r w:rsidRPr="00F32510">
        <w:t>Practice with phase</w:t>
      </w:r>
    </w:p>
    <w:p w:rsidR="006E5FFF" w:rsidRPr="00F32510" w:rsidRDefault="006E5FFF" w:rsidP="006E5FFF">
      <w:pPr>
        <w:pStyle w:val="TAPPara"/>
      </w:pPr>
      <w:r w:rsidRPr="00F32510">
        <w:t>Now for a mathematical interlude. The phase difference between two waves is the fraction of a cycle (in radians) by which one wave would have to be advanced or retarded to be in phase with the other.</w:t>
      </w:r>
    </w:p>
    <w:p w:rsidR="006E5FFF" w:rsidRPr="00F32510" w:rsidRDefault="006E5FFF" w:rsidP="006E5FFF">
      <w:pPr>
        <w:pStyle w:val="TAPPara"/>
      </w:pPr>
      <w:r w:rsidRPr="00F32510">
        <w:t>It is best if students can work in both degrees and radians. If there is anyone who has not met radians before a swift detour will be necessary to introduce them.</w:t>
      </w:r>
    </w:p>
    <w:p w:rsidR="006E5FFF" w:rsidRPr="00F32510" w:rsidRDefault="006E5FFF" w:rsidP="006E5FFF">
      <w:pPr>
        <w:pStyle w:val="TAPPara"/>
      </w:pPr>
      <w:r w:rsidRPr="00F32510">
        <w:t>Students should appreciate that ‘out of phase’ can mean by any amount. If they mean 180</w:t>
      </w:r>
      <w:r w:rsidRPr="00F32510">
        <w:sym w:font="Symbol" w:char="F0B0"/>
      </w:r>
      <w:r w:rsidRPr="00F32510">
        <w:t xml:space="preserve"> they should say ‘completely out of phase’, ‘in opposite phase’ or ‘in antiphase’. </w:t>
      </w:r>
    </w:p>
    <w:p w:rsidR="006E5FFF" w:rsidRPr="00F32510" w:rsidRDefault="006E5FFF" w:rsidP="006E5FFF">
      <w:pPr>
        <w:pStyle w:val="TAPPara"/>
      </w:pPr>
      <w:r w:rsidRPr="00F32510">
        <w:t xml:space="preserve">Check they understand that a phase difference of zero, </w:t>
      </w:r>
      <w:r w:rsidRPr="00F32510">
        <w:rPr>
          <w:i/>
        </w:rPr>
        <w:t>n</w:t>
      </w:r>
      <w:r w:rsidRPr="00F32510">
        <w:t xml:space="preserve"> </w:t>
      </w:r>
      <w:r w:rsidRPr="00F32510">
        <w:sym w:font="Symbol" w:char="F0B4"/>
      </w:r>
      <w:r w:rsidRPr="00F32510">
        <w:t xml:space="preserve"> 360</w:t>
      </w:r>
      <w:r w:rsidRPr="00F32510">
        <w:rPr>
          <w:vertAlign w:val="superscript"/>
        </w:rPr>
        <w:t>o</w:t>
      </w:r>
      <w:r w:rsidRPr="00F32510">
        <w:t xml:space="preserve"> or </w:t>
      </w:r>
      <w:r w:rsidRPr="00F32510">
        <w:rPr>
          <w:i/>
        </w:rPr>
        <w:t xml:space="preserve">n </w:t>
      </w:r>
      <w:r w:rsidRPr="00F32510">
        <w:sym w:font="Symbol" w:char="F0B4"/>
      </w:r>
      <w:r w:rsidRPr="00F32510">
        <w:t xml:space="preserve"> 2</w:t>
      </w:r>
      <w:r w:rsidRPr="00F32510">
        <w:rPr>
          <w:rFonts w:ascii="Symbol" w:hAnsi="Symbol"/>
        </w:rPr>
        <w:t></w:t>
      </w:r>
      <w:r w:rsidRPr="00F32510">
        <w:t xml:space="preserve"> is in phase, 180</w:t>
      </w:r>
      <w:r w:rsidRPr="00F32510">
        <w:rPr>
          <w:vertAlign w:val="superscript"/>
        </w:rPr>
        <w:t>o</w:t>
      </w:r>
      <w:r w:rsidRPr="00F32510">
        <w:t xml:space="preserve"> or odd multiples of π is completely OUT of phase. Then try 1/3 or 1/4 of a cycle out of phase; relate these to fractions of π radians, such as π/2.</w:t>
      </w:r>
    </w:p>
    <w:p w:rsidR="006E5FFF" w:rsidRPr="00F32510" w:rsidRDefault="006E5FFF" w:rsidP="006E5FFF">
      <w:pPr>
        <w:pStyle w:val="TAPPara"/>
      </w:pPr>
      <w:r w:rsidRPr="00F32510">
        <w:t xml:space="preserve">A demonstration can help. Set a pendulum swinging by releasing it at </w:t>
      </w:r>
      <w:r w:rsidRPr="00F32510">
        <w:rPr>
          <w:i/>
        </w:rPr>
        <w:t xml:space="preserve">t = </w:t>
      </w:r>
      <w:r w:rsidRPr="00F32510">
        <w:t>0; set another of the same length swinging exactly as the first goes through equilibrium position, travelling in the same direction. In this way you can illustrate 90</w:t>
      </w:r>
      <w:r w:rsidRPr="00F32510">
        <w:sym w:font="Symbol" w:char="F0B0"/>
      </w:r>
      <w:r w:rsidRPr="00F32510">
        <w:t xml:space="preserve"> lag. (Note that, because the two pendula won’t have exactly the same period, they will move regularly in and out of phase; it is worth drawing attention to this.)</w:t>
      </w:r>
    </w:p>
    <w:p w:rsidR="006E5FFF" w:rsidRPr="00F32510" w:rsidRDefault="006E5FFF" w:rsidP="006E5FFF">
      <w:pPr>
        <w:pStyle w:val="TAPPara"/>
      </w:pPr>
      <w:r w:rsidRPr="00F32510">
        <w:rPr>
          <w:noProof/>
        </w:rPr>
        <w:pict>
          <v:group id="_x0000_s1061" style="position:absolute;margin-left:28.5pt;margin-top:19.35pt;width:372pt;height:153pt;z-index:251657728" coordorigin="1545,5409" coordsize="7440,3060">
            <v:group id="_x0000_s1062" style="position:absolute;left:1800;top:5409;width:7110;height:3060" coordorigin="1755,4965" coordsize="7110,3060">
              <v:group id="_x0000_s1063" style="position:absolute;left:1755;top:4965;width:7110;height:3060" coordorigin="1755,4965" coordsize="7110,3060">
                <v:group id="_x0000_s1064" style="position:absolute;left:1755;top:4965;width:7110;height:3060" coordorigin="1650,2745" coordsize="7110,3060">
                  <v:line id="_x0000_s1065" style="position:absolute" from="2595,2745" to="2596,5805" strokeweight="1.5pt"/>
                  <v:line id="_x0000_s1066" style="position:absolute;flip:y" from="1650,4335" to="8760,4350" strokeweight="1.5pt"/>
                </v:group>
                <v:shape id="_x0000_s1067" style="position:absolute;left:2692;top:5605;width:3990;height:2004;mso-position-horizontal:absolute;mso-position-vertical:absolute" coordsize="3990,2124" path="m,58v9,,38,-5,56,-2c74,59,88,63,107,77v19,14,34,25,60,63c193,178,98,,266,305v168,305,576,1703,909,1665c1508,1932,1904,76,2263,75v359,-1,776,1730,1064,1890c3615,2124,3852,1227,3990,1033e" filled="f" strokecolor="blue" strokeweight="2.25pt">
                  <v:path arrowok="t"/>
                </v:shape>
              </v:group>
              <v:shape id="_x0000_s1068" style="position:absolute;left:3247;top:5635;width:3990;height:2004;mso-position-horizontal:absolute;mso-position-vertical:absolute" coordsize="3990,2124" path="m,58v9,,38,-5,56,-2c74,59,88,63,107,77v19,14,34,25,60,63c193,178,98,,266,305v168,305,576,1703,909,1665c1508,1932,1904,76,2263,75v359,-1,776,1730,1064,1890c3615,2124,3852,1227,3990,1033e" filled="f" strokecolor="blue" strokeweight="2.25pt">
                <v:path arrowok="t"/>
              </v:shape>
            </v:group>
            <v:shapetype id="_x0000_t202" coordsize="21600,21600" o:spt="202" path="m,l,21600r21600,l21600,xe">
              <v:stroke joinstyle="miter"/>
              <v:path gradientshapeok="t" o:connecttype="rect"/>
            </v:shapetype>
            <v:shape id="_x0000_s1069" type="#_x0000_t202" style="position:absolute;left:1545;top:5415;width:1320;height:315" filled="f" stroked="f">
              <v:textbox style="mso-next-textbox:#_x0000_s1069">
                <w:txbxContent>
                  <w:p w:rsidR="006E5FFF" w:rsidRDefault="006E5FFF" w:rsidP="006E5FFF">
                    <w:pPr>
                      <w:rPr>
                        <w:rFonts w:ascii="Arial" w:hAnsi="Arial" w:cs="Arial"/>
                        <w:sz w:val="16"/>
                      </w:rPr>
                    </w:pPr>
                    <w:r>
                      <w:rPr>
                        <w:rFonts w:ascii="Arial" w:hAnsi="Arial" w:cs="Arial"/>
                        <w:sz w:val="16"/>
                      </w:rPr>
                      <w:t>displacement</w:t>
                    </w:r>
                  </w:p>
                </w:txbxContent>
              </v:textbox>
            </v:shape>
            <v:shape id="_x0000_s1070" type="#_x0000_t202" style="position:absolute;left:8190;top:7125;width:795;height:330" filled="f" stroked="f">
              <v:textbox style="mso-next-textbox:#_x0000_s1070">
                <w:txbxContent>
                  <w:p w:rsidR="006E5FFF" w:rsidRDefault="006E5FFF" w:rsidP="006E5FFF">
                    <w:pPr>
                      <w:rPr>
                        <w:rFonts w:ascii="Arial" w:hAnsi="Arial" w:cs="Arial"/>
                        <w:sz w:val="16"/>
                      </w:rPr>
                    </w:pPr>
                    <w:r>
                      <w:rPr>
                        <w:rFonts w:ascii="Arial" w:hAnsi="Arial" w:cs="Arial"/>
                        <w:sz w:val="16"/>
                      </w:rPr>
                      <w:t>time</w:t>
                    </w:r>
                  </w:p>
                </w:txbxContent>
              </v:textbox>
            </v:shape>
            <v:shape id="_x0000_s1071" type="#_x0000_t202" style="position:absolute;left:3180;top:5775;width:1860;height:330" filled="f" stroked="f">
              <v:textbox style="mso-next-textbox:#_x0000_s1071">
                <w:txbxContent>
                  <w:p w:rsidR="006E5FFF" w:rsidRDefault="006E5FFF" w:rsidP="006E5FFF">
                    <w:pPr>
                      <w:rPr>
                        <w:rFonts w:ascii="Arial" w:hAnsi="Arial" w:cs="Arial"/>
                        <w:sz w:val="16"/>
                      </w:rPr>
                    </w:pPr>
                    <w:r>
                      <w:rPr>
                        <w:rFonts w:ascii="Arial" w:hAnsi="Arial" w:cs="Arial"/>
                        <w:sz w:val="16"/>
                      </w:rPr>
                      <w:t>starts here</w:t>
                    </w:r>
                  </w:p>
                </w:txbxContent>
              </v:textbox>
            </v:shape>
            <v:shape id="_x0000_s1072" type="#_x0000_t202" style="position:absolute;left:2400;top:7020;width:795;height:330" filled="f" stroked="f">
              <v:textbox style="mso-next-textbox:#_x0000_s1072">
                <w:txbxContent>
                  <w:p w:rsidR="006E5FFF" w:rsidRDefault="006E5FFF" w:rsidP="006E5FFF">
                    <w:pPr>
                      <w:rPr>
                        <w:rFonts w:ascii="Arial" w:hAnsi="Arial" w:cs="Arial"/>
                        <w:sz w:val="16"/>
                      </w:rPr>
                    </w:pPr>
                    <w:r>
                      <w:rPr>
                        <w:rFonts w:ascii="Arial" w:hAnsi="Arial" w:cs="Arial"/>
                        <w:sz w:val="16"/>
                      </w:rPr>
                      <w:t>0</w:t>
                    </w:r>
                  </w:p>
                </w:txbxContent>
              </v:textbox>
            </v:shape>
            <v:shape id="_x0000_s1073" type="#_x0000_t202" style="position:absolute;left:3600;top:8115;width:1860;height:330" filled="f" stroked="f">
              <v:textbox style="mso-next-textbox:#_x0000_s1073">
                <w:txbxContent>
                  <w:p w:rsidR="006E5FFF" w:rsidRDefault="006E5FFF" w:rsidP="006E5FFF">
                    <w:pPr>
                      <w:rPr>
                        <w:rFonts w:ascii="Arial" w:hAnsi="Arial" w:cs="Arial"/>
                        <w:sz w:val="16"/>
                      </w:rPr>
                    </w:pPr>
                    <w:r>
                      <w:rPr>
                        <w:rFonts w:ascii="Arial" w:hAnsi="Arial" w:cs="Arial"/>
                        <w:sz w:val="16"/>
                      </w:rPr>
                      <w:t>B is ¼ cycle behind A</w:t>
                    </w:r>
                  </w:p>
                </w:txbxContent>
              </v:textbox>
            </v:shape>
            <v:shape id="_x0000_s1074" type="#_x0000_t202" style="position:absolute;left:3405;top:6060;width:435;height:330" filled="f" stroked="f">
              <v:textbox style="mso-next-textbox:#_x0000_s1074">
                <w:txbxContent>
                  <w:p w:rsidR="006E5FFF" w:rsidRDefault="006E5FFF" w:rsidP="006E5FFF">
                    <w:pPr>
                      <w:rPr>
                        <w:rFonts w:ascii="Arial" w:hAnsi="Arial" w:cs="Arial"/>
                        <w:b/>
                        <w:bCs/>
                        <w:sz w:val="22"/>
                      </w:rPr>
                    </w:pPr>
                    <w:r>
                      <w:rPr>
                        <w:rFonts w:ascii="Arial" w:hAnsi="Arial" w:cs="Arial"/>
                        <w:b/>
                        <w:bCs/>
                        <w:sz w:val="22"/>
                      </w:rPr>
                      <w:t>B</w:t>
                    </w:r>
                  </w:p>
                </w:txbxContent>
              </v:textbox>
            </v:shape>
            <v:shape id="_x0000_s1075" type="#_x0000_t202" style="position:absolute;left:2325;top:6000;width:465;height:300" filled="f" stroked="f">
              <v:textbox style="mso-next-textbox:#_x0000_s1075">
                <w:txbxContent>
                  <w:p w:rsidR="006E5FFF" w:rsidRDefault="006E5FFF" w:rsidP="006E5FFF">
                    <w:pPr>
                      <w:pStyle w:val="Ttulo3"/>
                    </w:pPr>
                    <w:r>
                      <w:t>A</w:t>
                    </w:r>
                  </w:p>
                </w:txbxContent>
              </v:textbox>
            </v:shape>
          </v:group>
        </w:pict>
      </w: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6E5FFF">
      <w:pPr>
        <w:pStyle w:val="TAPPara"/>
      </w:pPr>
    </w:p>
    <w:p w:rsidR="006E5FFF" w:rsidRPr="00F32510" w:rsidRDefault="006E5FFF" w:rsidP="00F371AB">
      <w:pPr>
        <w:pStyle w:val="TAPMain"/>
      </w:pPr>
      <w:r w:rsidRPr="00F32510">
        <w:t>Practical advice</w:t>
      </w:r>
    </w:p>
    <w:p w:rsidR="006E5FFF" w:rsidRPr="00F32510" w:rsidRDefault="006E5FFF" w:rsidP="006E5FFF">
      <w:pPr>
        <w:pStyle w:val="TAPPara"/>
      </w:pPr>
    </w:p>
    <w:p w:rsidR="006E5FFF" w:rsidRPr="00F32510" w:rsidRDefault="006E5FFF" w:rsidP="006E5FFF">
      <w:pPr>
        <w:pStyle w:val="TAPSub"/>
      </w:pPr>
      <w:r w:rsidRPr="00F32510">
        <w:t>Graphs of longitudinal travelling waves</w:t>
      </w:r>
    </w:p>
    <w:p w:rsidR="006E5FFF" w:rsidRPr="00F32510" w:rsidRDefault="006E5FFF" w:rsidP="006E5FFF">
      <w:pPr>
        <w:pStyle w:val="TAPPara"/>
      </w:pPr>
      <w:r w:rsidRPr="00F32510">
        <w:t>Longitudinal waves are somewhat harder to represent graphically – mainly because graphs plotted on x–y axes always look ‘transverse’.</w:t>
      </w:r>
    </w:p>
    <w:p w:rsidR="006E5FFF" w:rsidRPr="00F32510" w:rsidRDefault="006E5FFF" w:rsidP="006E5FFF">
      <w:pPr>
        <w:pStyle w:val="TAPPara"/>
      </w:pPr>
      <w:r w:rsidRPr="00F32510">
        <w:t>This activity is more instructive and less tedious than it might seem at first – we do recommend that students work through it (perhaps starting in class and finishing for homework). When students are plotting the displacement graph, make sure they know to plot each particle above or below its equilibrium position (not its displaced position). To generate the pressure graph, students need only to identify places where the pressure is maximum, minimum or ‘normal’, i.e. where particles are close together, far apart or ‘normal’.</w:t>
      </w:r>
    </w:p>
    <w:p w:rsidR="006E5FFF" w:rsidRPr="00F32510" w:rsidRDefault="006E5FFF" w:rsidP="006E5FFF">
      <w:pPr>
        <w:pStyle w:val="TAPPara"/>
      </w:pPr>
      <w:r w:rsidRPr="00F32510">
        <w:t>For ‘time 20’ the displacements of the first ten particles are as shown in the table below. Their positions, and the corresponding displacement and pressure graphs, are shown in Figure 1.</w:t>
      </w:r>
    </w:p>
    <w:p w:rsidR="006E5FFF" w:rsidRPr="00F32510" w:rsidRDefault="006E5FFF" w:rsidP="006E5FFF">
      <w:pPr>
        <w:pStyle w:val="TAPPara"/>
      </w:pPr>
    </w:p>
    <w:p w:rsidR="006E5FFF" w:rsidRPr="00F32510" w:rsidRDefault="00A122B5" w:rsidP="006E5FFF">
      <w:pPr>
        <w:pStyle w:val="TAPPara"/>
        <w:jc w:val="center"/>
      </w:pPr>
      <w:r>
        <w:rPr>
          <w:noProof/>
          <w:lang w:val="es-ES" w:eastAsia="es-ES"/>
        </w:rPr>
        <w:lastRenderedPageBreak/>
        <w:drawing>
          <wp:inline distT="0" distB="0" distL="0" distR="0">
            <wp:extent cx="2924175" cy="184785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24175" cy="1847850"/>
                    </a:xfrm>
                    <a:prstGeom prst="rect">
                      <a:avLst/>
                    </a:prstGeom>
                    <a:noFill/>
                    <a:ln w="9525">
                      <a:noFill/>
                      <a:miter lim="800000"/>
                      <a:headEnd/>
                      <a:tailEnd/>
                    </a:ln>
                  </pic:spPr>
                </pic:pic>
              </a:graphicData>
            </a:graphic>
          </wp:inline>
        </w:drawing>
      </w:r>
    </w:p>
    <w:p w:rsidR="006E5FFF" w:rsidRPr="00F32510" w:rsidRDefault="006E5FFF" w:rsidP="006E5FFF">
      <w:pPr>
        <w:pStyle w:val="TAPPara"/>
      </w:pPr>
    </w:p>
    <w:p w:rsidR="006E5FFF" w:rsidRPr="00F32510" w:rsidRDefault="006E5FFF" w:rsidP="006E5FFF">
      <w:pPr>
        <w:pStyle w:val="TAPPara"/>
      </w:pPr>
      <w:r w:rsidRPr="00F32510">
        <w:rPr>
          <w:szCs w:val="21"/>
        </w:rPr>
        <w:t xml:space="preserve">Tap 310-1 makes the point that the extreme pressures occur when the displacement is zero, and vice versa. The two graphs differ in phase by </w:t>
      </w:r>
      <w:r w:rsidRPr="00F32510">
        <w:rPr>
          <w:szCs w:val="26"/>
        </w:rPr>
        <w:t>π</w:t>
      </w:r>
      <w:r w:rsidRPr="00F32510">
        <w:rPr>
          <w:szCs w:val="21"/>
        </w:rPr>
        <w:t>/2</w:t>
      </w:r>
      <w:r w:rsidRPr="00F32510">
        <w:t xml:space="preserve"> </w:t>
      </w:r>
      <w:r w:rsidRPr="00F32510">
        <w:rPr>
          <w:szCs w:val="21"/>
        </w:rPr>
        <w:t>radians.</w:t>
      </w:r>
    </w:p>
    <w:p w:rsidR="006E5FFF" w:rsidRPr="00F32510" w:rsidRDefault="006E5FFF" w:rsidP="006E5FFF">
      <w:pPr>
        <w:pStyle w:val="TAPPara"/>
      </w:pPr>
    </w:p>
    <w:p w:rsidR="006E5FFF" w:rsidRPr="00F32510" w:rsidRDefault="006E5FFF" w:rsidP="006E5FFF">
      <w:pPr>
        <w:pStyle w:val="TAPSub"/>
      </w:pPr>
      <w:r w:rsidRPr="00F32510">
        <w:t>Answers and worked solutions</w:t>
      </w:r>
    </w:p>
    <w:p w:rsidR="006E5FFF" w:rsidRPr="00F32510" w:rsidRDefault="006E5FFF" w:rsidP="006E5FFF">
      <w:pPr>
        <w:pStyle w:val="TAPPara"/>
      </w:pPr>
    </w:p>
    <w:p w:rsidR="006E5FFF" w:rsidRPr="00F32510" w:rsidRDefault="00A122B5" w:rsidP="006E5FFF">
      <w:pPr>
        <w:pStyle w:val="TAPPara"/>
      </w:pPr>
      <w:r>
        <w:rPr>
          <w:noProof/>
          <w:lang w:val="es-ES" w:eastAsia="es-ES"/>
        </w:rPr>
        <w:drawing>
          <wp:inline distT="0" distB="0" distL="0" distR="0">
            <wp:extent cx="5476875" cy="9810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76875" cy="981075"/>
                    </a:xfrm>
                    <a:prstGeom prst="rect">
                      <a:avLst/>
                    </a:prstGeom>
                    <a:noFill/>
                    <a:ln w="9525">
                      <a:noFill/>
                      <a:miter lim="800000"/>
                      <a:headEnd/>
                      <a:tailEnd/>
                    </a:ln>
                  </pic:spPr>
                </pic:pic>
              </a:graphicData>
            </a:graphic>
          </wp:inline>
        </w:drawing>
      </w:r>
    </w:p>
    <w:p w:rsidR="006E5FFF" w:rsidRPr="00F32510" w:rsidRDefault="006E5FFF" w:rsidP="006E5FFF">
      <w:pPr>
        <w:pStyle w:val="TAPPara"/>
      </w:pPr>
    </w:p>
    <w:p w:rsidR="006E5FFF" w:rsidRPr="00F32510" w:rsidRDefault="00A122B5" w:rsidP="006E5FFF">
      <w:pPr>
        <w:pStyle w:val="TAPPara"/>
      </w:pPr>
      <w:r>
        <w:rPr>
          <w:noProof/>
          <w:lang w:val="es-ES" w:eastAsia="es-ES"/>
        </w:rPr>
        <w:drawing>
          <wp:inline distT="0" distB="0" distL="0" distR="0">
            <wp:extent cx="5486400" cy="800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6E5FFF" w:rsidRPr="00F32510" w:rsidRDefault="006E5FFF" w:rsidP="006E5FFF">
      <w:pPr>
        <w:pStyle w:val="TAPPara"/>
      </w:pPr>
    </w:p>
    <w:p w:rsidR="006E5FFF" w:rsidRPr="00F32510" w:rsidRDefault="006E5FFF" w:rsidP="006E5FFF">
      <w:pPr>
        <w:pStyle w:val="TAPPara"/>
      </w:pPr>
    </w:p>
    <w:p w:rsidR="006E5FFF" w:rsidRPr="00F32510" w:rsidRDefault="00A122B5" w:rsidP="006E5FFF">
      <w:pPr>
        <w:pStyle w:val="TAPPara"/>
      </w:pPr>
      <w:r>
        <w:rPr>
          <w:noProof/>
          <w:lang w:val="es-ES" w:eastAsia="es-ES"/>
        </w:rPr>
        <w:drawing>
          <wp:inline distT="0" distB="0" distL="0" distR="0">
            <wp:extent cx="5476875" cy="8572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76875" cy="857250"/>
                    </a:xfrm>
                    <a:prstGeom prst="rect">
                      <a:avLst/>
                    </a:prstGeom>
                    <a:noFill/>
                    <a:ln w="9525">
                      <a:noFill/>
                      <a:miter lim="800000"/>
                      <a:headEnd/>
                      <a:tailEnd/>
                    </a:ln>
                  </pic:spPr>
                </pic:pic>
              </a:graphicData>
            </a:graphic>
          </wp:inline>
        </w:drawing>
      </w:r>
    </w:p>
    <w:p w:rsidR="006E5FFF" w:rsidRPr="00F32510" w:rsidRDefault="006E5FFF" w:rsidP="006E5FFF">
      <w:pPr>
        <w:pStyle w:val="TAPPara"/>
      </w:pPr>
    </w:p>
    <w:p w:rsidR="006E5FFF" w:rsidRPr="00F32510" w:rsidRDefault="006E5FFF" w:rsidP="006E5FFF">
      <w:pPr>
        <w:pStyle w:val="TAPSub"/>
      </w:pPr>
      <w:r w:rsidRPr="00F32510">
        <w:t>External reference</w:t>
      </w:r>
    </w:p>
    <w:p w:rsidR="006E5FFF" w:rsidRPr="00F32510" w:rsidRDefault="006E5FFF" w:rsidP="006E5FFF">
      <w:pPr>
        <w:pStyle w:val="TAPPara"/>
      </w:pPr>
      <w:r w:rsidRPr="00F32510">
        <w:t>This activity is taken from Salters Horners Advanced Physics, section TSOM, activity 7</w:t>
      </w:r>
    </w:p>
    <w:p w:rsidR="006E5FFF" w:rsidRPr="00F32510" w:rsidRDefault="006E5FFF" w:rsidP="006E5FFF">
      <w:pPr>
        <w:pStyle w:val="TAPPara"/>
      </w:pPr>
    </w:p>
    <w:p w:rsidR="00D514D9" w:rsidRPr="00F32510" w:rsidRDefault="00D514D9" w:rsidP="00717D65">
      <w:pPr>
        <w:pStyle w:val="TAPMain"/>
      </w:pPr>
    </w:p>
    <w:sectPr w:rsidR="00D514D9" w:rsidRPr="00F32510" w:rsidSect="001910B6">
      <w:headerReference w:type="default" r:id="rId1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FBA" w:rsidRDefault="00F43FBA">
      <w:r>
        <w:separator/>
      </w:r>
    </w:p>
  </w:endnote>
  <w:endnote w:type="continuationSeparator" w:id="1">
    <w:p w:rsidR="00F43FBA" w:rsidRDefault="00F43F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rsidP="001910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3422" w:rsidRDefault="00FF34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Pr="00DC2C80" w:rsidRDefault="00FF3422"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A122B5">
      <w:rPr>
        <w:rStyle w:val="Nmerodepgina"/>
        <w:rFonts w:ascii="Arial" w:hAnsi="Arial"/>
        <w:noProof/>
        <w:sz w:val="16"/>
        <w:szCs w:val="16"/>
      </w:rPr>
      <w:t>1</w:t>
    </w:r>
    <w:r w:rsidRPr="00DC2C80">
      <w:rPr>
        <w:rStyle w:val="Nmerodepgina"/>
        <w:rFonts w:ascii="Arial" w:hAnsi="Arial"/>
        <w:sz w:val="16"/>
        <w:szCs w:val="16"/>
      </w:rPr>
      <w:fldChar w:fldCharType="end"/>
    </w:r>
  </w:p>
  <w:p w:rsidR="00FF3422" w:rsidRPr="001910B6" w:rsidRDefault="00FF3422"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FBA" w:rsidRDefault="00F43FBA">
      <w:r>
        <w:separator/>
      </w:r>
    </w:p>
  </w:footnote>
  <w:footnote w:type="continuationSeparator" w:id="1">
    <w:p w:rsidR="00F43FBA" w:rsidRDefault="00F43F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B679A"/>
    <w:multiLevelType w:val="hybridMultilevel"/>
    <w:tmpl w:val="12E65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5AB60E3"/>
    <w:multiLevelType w:val="hybridMultilevel"/>
    <w:tmpl w:val="D46A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08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pos w:val="sectEnd"/>
    <w:endnote w:id="0"/>
    <w:endnote w:id="1"/>
  </w:endnotePr>
  <w:compat/>
  <w:rsids>
    <w:rsidRoot w:val="006E5FFF"/>
    <w:rsid w:val="0011084E"/>
    <w:rsid w:val="0017754F"/>
    <w:rsid w:val="001910B6"/>
    <w:rsid w:val="0019454A"/>
    <w:rsid w:val="001A6585"/>
    <w:rsid w:val="00304347"/>
    <w:rsid w:val="00305EAA"/>
    <w:rsid w:val="0032672B"/>
    <w:rsid w:val="00375178"/>
    <w:rsid w:val="003A1D95"/>
    <w:rsid w:val="003A4955"/>
    <w:rsid w:val="003C5A4D"/>
    <w:rsid w:val="00456E08"/>
    <w:rsid w:val="004C4EA0"/>
    <w:rsid w:val="004D338E"/>
    <w:rsid w:val="00600CBB"/>
    <w:rsid w:val="006018CF"/>
    <w:rsid w:val="00627780"/>
    <w:rsid w:val="006A35C4"/>
    <w:rsid w:val="006B3767"/>
    <w:rsid w:val="006E5FFF"/>
    <w:rsid w:val="00717179"/>
    <w:rsid w:val="00717D65"/>
    <w:rsid w:val="0074338C"/>
    <w:rsid w:val="007671BB"/>
    <w:rsid w:val="0079404C"/>
    <w:rsid w:val="007F616D"/>
    <w:rsid w:val="008108FF"/>
    <w:rsid w:val="00884C23"/>
    <w:rsid w:val="00933CA2"/>
    <w:rsid w:val="009849FF"/>
    <w:rsid w:val="00997C9A"/>
    <w:rsid w:val="009C3150"/>
    <w:rsid w:val="00A122B5"/>
    <w:rsid w:val="00B05197"/>
    <w:rsid w:val="00BD67B3"/>
    <w:rsid w:val="00CA1F51"/>
    <w:rsid w:val="00D514D9"/>
    <w:rsid w:val="00D6579C"/>
    <w:rsid w:val="00D85F10"/>
    <w:rsid w:val="00DC2C80"/>
    <w:rsid w:val="00DD3135"/>
    <w:rsid w:val="00F32510"/>
    <w:rsid w:val="00F371AB"/>
    <w:rsid w:val="00F43FBA"/>
    <w:rsid w:val="00FF3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FF"/>
    <w:rPr>
      <w:rFonts w:ascii="Times" w:eastAsia="Times" w:hAnsi="Times"/>
      <w:sz w:val="24"/>
      <w:lang w:val="en-GB" w:eastAsia="en-US"/>
    </w:rPr>
  </w:style>
  <w:style w:type="paragraph" w:styleId="Ttulo1">
    <w:name w:val="heading 1"/>
    <w:basedOn w:val="Normal"/>
    <w:next w:val="Normal"/>
    <w:qFormat/>
    <w:rsid w:val="009C3150"/>
    <w:pPr>
      <w:keepNext/>
      <w:spacing w:before="120"/>
      <w:outlineLvl w:val="0"/>
    </w:pPr>
    <w:rPr>
      <w:b/>
      <w:color w:val="000000"/>
    </w:rPr>
  </w:style>
  <w:style w:type="paragraph" w:styleId="Ttulo2">
    <w:name w:val="heading 2"/>
    <w:basedOn w:val="Normal"/>
    <w:next w:val="Normal"/>
    <w:qFormat/>
    <w:rsid w:val="009C3150"/>
    <w:pPr>
      <w:keepNext/>
      <w:spacing w:before="120"/>
      <w:outlineLvl w:val="1"/>
    </w:pPr>
    <w:rPr>
      <w:rFonts w:ascii="Arial" w:hAnsi="Arial" w:cs="Arial"/>
      <w:b/>
      <w:bCs/>
    </w:rPr>
  </w:style>
  <w:style w:type="paragraph" w:styleId="Ttulo3">
    <w:name w:val="heading 3"/>
    <w:basedOn w:val="Normal"/>
    <w:next w:val="Normal"/>
    <w:qFormat/>
    <w:rsid w:val="009C3150"/>
    <w:pPr>
      <w:keepNext/>
      <w:spacing w:before="240" w:after="60"/>
      <w:outlineLvl w:val="2"/>
    </w:pPr>
    <w:rPr>
      <w:rFonts w:ascii="Arial" w:hAnsi="Arial" w:cs="Arial"/>
      <w:b/>
      <w:bCs/>
      <w:sz w:val="26"/>
      <w:szCs w:val="26"/>
    </w:rPr>
  </w:style>
  <w:style w:type="character" w:default="1" w:styleId="Fuentedeprrafopredeter">
    <w:name w:val="Default Paragraph Font"/>
    <w:semiHidden/>
    <w:rsid w:val="009C3150"/>
  </w:style>
  <w:style w:type="table" w:default="1" w:styleId="Tablanormal">
    <w:name w:val="Normal Table"/>
    <w:semiHidden/>
    <w:rsid w:val="009C3150"/>
    <w:tblPr>
      <w:tblInd w:w="0" w:type="dxa"/>
      <w:tblCellMar>
        <w:top w:w="0" w:type="dxa"/>
        <w:left w:w="108" w:type="dxa"/>
        <w:bottom w:w="0" w:type="dxa"/>
        <w:right w:w="108" w:type="dxa"/>
      </w:tblCellMar>
    </w:tblPr>
  </w:style>
  <w:style w:type="numbering" w:default="1" w:styleId="Sinlista">
    <w:name w:val="No List"/>
    <w:semiHidden/>
    <w:rsid w:val="009C3150"/>
  </w:style>
  <w:style w:type="paragraph" w:customStyle="1" w:styleId="Chapter">
    <w:name w:val="Chapter"/>
    <w:semiHidden/>
    <w:rsid w:val="009C3150"/>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jc w:val="center"/>
    </w:pPr>
    <w:rPr>
      <w:rFonts w:ascii="Arial" w:hAnsi="Arial" w:cs="Arial"/>
      <w:b/>
      <w:bCs/>
      <w:color w:val="000080"/>
      <w:sz w:val="44"/>
      <w:szCs w:val="44"/>
      <w:lang w:val="en-GB" w:eastAsia="en-GB"/>
    </w:rPr>
  </w:style>
  <w:style w:type="paragraph" w:customStyle="1" w:styleId="Strand">
    <w:name w:val="Strand"/>
    <w:semiHidden/>
    <w:rsid w:val="009C3150"/>
    <w:pPr>
      <w:widowControl w:val="0"/>
      <w:autoSpaceDE w:val="0"/>
      <w:autoSpaceDN w:val="0"/>
      <w:adjustRightInd w:val="0"/>
      <w:spacing w:before="200" w:after="240"/>
      <w:jc w:val="both"/>
    </w:pPr>
    <w:rPr>
      <w:rFonts w:ascii="Arial" w:hAnsi="Arial" w:cs="Arial"/>
      <w:b/>
      <w:bCs/>
      <w:color w:val="000080"/>
      <w:sz w:val="52"/>
      <w:szCs w:val="52"/>
      <w:lang w:val="en-GB" w:eastAsia="en-GB"/>
    </w:rPr>
  </w:style>
  <w:style w:type="paragraph" w:customStyle="1" w:styleId="Letter">
    <w:name w:val="Letter"/>
    <w:semiHidden/>
    <w:rsid w:val="009C3150"/>
    <w:pPr>
      <w:widowControl w:val="0"/>
      <w:autoSpaceDE w:val="0"/>
      <w:autoSpaceDN w:val="0"/>
      <w:adjustRightInd w:val="0"/>
      <w:spacing w:after="160"/>
      <w:jc w:val="both"/>
    </w:pPr>
    <w:rPr>
      <w:rFonts w:ascii="Arial" w:hAnsi="Arial" w:cs="Arial"/>
      <w:color w:val="000080"/>
      <w:sz w:val="40"/>
      <w:szCs w:val="40"/>
      <w:lang w:val="en-GB" w:eastAsia="en-GB"/>
    </w:rPr>
  </w:style>
  <w:style w:type="paragraph" w:customStyle="1" w:styleId="Type">
    <w:name w:val="Type"/>
    <w:semiHidden/>
    <w:rsid w:val="009C3150"/>
    <w:pPr>
      <w:widowControl w:val="0"/>
      <w:autoSpaceDE w:val="0"/>
      <w:autoSpaceDN w:val="0"/>
      <w:adjustRightInd w:val="0"/>
      <w:jc w:val="both"/>
    </w:pPr>
    <w:rPr>
      <w:rFonts w:ascii="Arial" w:hAnsi="Arial" w:cs="Arial"/>
      <w:vanish/>
      <w:color w:val="FF00FF"/>
      <w:sz w:val="2"/>
      <w:szCs w:val="2"/>
      <w:lang w:val="en-GB" w:eastAsia="en-GB"/>
    </w:rPr>
  </w:style>
  <w:style w:type="paragraph" w:customStyle="1" w:styleId="TGHeading">
    <w:name w:val="TG Heading"/>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Sub-Type">
    <w:name w:val="Sub-Type"/>
    <w:semiHidden/>
    <w:rsid w:val="009C3150"/>
    <w:pPr>
      <w:widowControl w:val="0"/>
      <w:autoSpaceDE w:val="0"/>
      <w:autoSpaceDN w:val="0"/>
      <w:adjustRightInd w:val="0"/>
      <w:jc w:val="both"/>
    </w:pPr>
    <w:rPr>
      <w:rFonts w:ascii="Arial" w:hAnsi="Arial" w:cs="Arial"/>
      <w:b/>
      <w:bCs/>
      <w:vanish/>
      <w:color w:val="FF00FF"/>
      <w:sz w:val="2"/>
      <w:szCs w:val="2"/>
      <w:lang w:val="en-GB" w:eastAsia="en-GB"/>
    </w:rPr>
  </w:style>
  <w:style w:type="paragraph" w:customStyle="1" w:styleId="Item">
    <w:name w:val="Item"/>
    <w:semiHidden/>
    <w:rsid w:val="009C3150"/>
    <w:pPr>
      <w:widowControl w:val="0"/>
      <w:autoSpaceDE w:val="0"/>
      <w:autoSpaceDN w:val="0"/>
      <w:adjustRightInd w:val="0"/>
      <w:spacing w:before="72"/>
    </w:pPr>
    <w:rPr>
      <w:rFonts w:ascii="Arial" w:hAnsi="Arial" w:cs="Arial"/>
      <w:b/>
      <w:bCs/>
      <w:color w:val="000080"/>
      <w:sz w:val="28"/>
      <w:szCs w:val="28"/>
      <w:lang w:val="en-GB" w:eastAsia="en-GB"/>
    </w:rPr>
  </w:style>
  <w:style w:type="paragraph" w:customStyle="1" w:styleId="Fields">
    <w:name w:val="Fields"/>
    <w:semiHidden/>
    <w:rsid w:val="009C3150"/>
    <w:pPr>
      <w:widowControl w:val="0"/>
      <w:autoSpaceDE w:val="0"/>
      <w:autoSpaceDN w:val="0"/>
      <w:adjustRightInd w:val="0"/>
    </w:pPr>
    <w:rPr>
      <w:rFonts w:ascii="Arial" w:hAnsi="Arial" w:cs="Arial"/>
      <w:vanish/>
      <w:color w:val="0000FF"/>
      <w:sz w:val="2"/>
      <w:szCs w:val="2"/>
      <w:lang w:val="en-GB" w:eastAsia="en-GB"/>
    </w:rPr>
  </w:style>
  <w:style w:type="paragraph" w:customStyle="1" w:styleId="Filename">
    <w:name w:val="Filename"/>
    <w:semiHidden/>
    <w:rsid w:val="009C3150"/>
    <w:pPr>
      <w:widowControl w:val="0"/>
      <w:autoSpaceDE w:val="0"/>
      <w:autoSpaceDN w:val="0"/>
      <w:adjustRightInd w:val="0"/>
      <w:spacing w:line="250" w:lineRule="auto"/>
    </w:pPr>
    <w:rPr>
      <w:rFonts w:ascii="Arial" w:hAnsi="Arial" w:cs="Arial"/>
      <w:b/>
      <w:bCs/>
      <w:vanish/>
      <w:sz w:val="24"/>
      <w:szCs w:val="24"/>
      <w:lang w:val="en-GB" w:eastAsia="en-GB"/>
    </w:rPr>
  </w:style>
  <w:style w:type="paragraph" w:customStyle="1" w:styleId="ItemBreak">
    <w:name w:val="Item Break"/>
    <w:semiHidden/>
    <w:rsid w:val="009C3150"/>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line="251" w:lineRule="auto"/>
      <w:jc w:val="center"/>
    </w:pPr>
    <w:rPr>
      <w:rFonts w:ascii="Arial" w:hAnsi="Arial" w:cs="Arial"/>
      <w:sz w:val="24"/>
      <w:szCs w:val="24"/>
      <w:lang w:val="en-GB" w:eastAsia="en-GB"/>
    </w:rPr>
  </w:style>
  <w:style w:type="paragraph" w:customStyle="1" w:styleId="NormalPara">
    <w:name w:val="Normal:Para"/>
    <w:semiHidden/>
    <w:rsid w:val="009C3150"/>
    <w:pPr>
      <w:widowControl w:val="0"/>
      <w:autoSpaceDE w:val="0"/>
      <w:autoSpaceDN w:val="0"/>
      <w:adjustRightInd w:val="0"/>
    </w:pPr>
    <w:rPr>
      <w:rFonts w:ascii="Arial" w:hAnsi="Arial" w:cs="Arial"/>
      <w:color w:val="000000"/>
      <w:sz w:val="24"/>
      <w:szCs w:val="24"/>
      <w:lang w:val="en-GB" w:eastAsia="en-GB"/>
    </w:rPr>
  </w:style>
  <w:style w:type="paragraph" w:customStyle="1" w:styleId="Parahead">
    <w:name w:val="Parahead"/>
    <w:link w:val="ParaheadChar"/>
    <w:semiHidden/>
    <w:rsid w:val="009C3150"/>
    <w:pPr>
      <w:keepNext/>
      <w:widowControl w:val="0"/>
      <w:autoSpaceDE w:val="0"/>
      <w:autoSpaceDN w:val="0"/>
      <w:adjustRightInd w:val="0"/>
      <w:spacing w:before="144"/>
    </w:pPr>
    <w:rPr>
      <w:rFonts w:ascii="Arial" w:eastAsia="Times" w:hAnsi="Arial" w:cs="Arial"/>
      <w:b/>
      <w:bCs/>
      <w:sz w:val="24"/>
      <w:szCs w:val="24"/>
      <w:lang w:val="en-GB" w:eastAsia="en-GB"/>
    </w:rPr>
  </w:style>
  <w:style w:type="paragraph" w:styleId="Cita">
    <w:name w:val="Quote"/>
    <w:qFormat/>
    <w:rsid w:val="009C3150"/>
    <w:pPr>
      <w:widowControl w:val="0"/>
      <w:autoSpaceDE w:val="0"/>
      <w:autoSpaceDN w:val="0"/>
      <w:adjustRightInd w:val="0"/>
      <w:ind w:left="360"/>
    </w:pPr>
    <w:rPr>
      <w:rFonts w:ascii="Arial" w:hAnsi="Arial" w:cs="Arial"/>
      <w:i/>
      <w:iCs/>
      <w:sz w:val="24"/>
      <w:szCs w:val="24"/>
      <w:lang w:val="en-GB" w:eastAsia="en-GB"/>
    </w:rPr>
  </w:style>
  <w:style w:type="paragraph" w:customStyle="1" w:styleId="TeachersLinks">
    <w:name w:val="Teachers Links"/>
    <w:semiHidden/>
    <w:rsid w:val="009C3150"/>
    <w:pPr>
      <w:keepNext/>
      <w:widowControl w:val="0"/>
      <w:autoSpaceDE w:val="0"/>
      <w:autoSpaceDN w:val="0"/>
      <w:adjustRightInd w:val="0"/>
      <w:spacing w:before="144" w:after="360"/>
      <w:jc w:val="right"/>
    </w:pPr>
    <w:rPr>
      <w:rFonts w:ascii="Arial" w:hAnsi="Arial" w:cs="Arial"/>
      <w:color w:val="FF0000"/>
      <w:sz w:val="24"/>
      <w:szCs w:val="24"/>
      <w:lang w:val="en-GB" w:eastAsia="en-GB"/>
    </w:rPr>
  </w:style>
  <w:style w:type="paragraph" w:customStyle="1" w:styleId="TechnicalCode">
    <w:name w:val="Technical Code"/>
    <w:semiHidden/>
    <w:rsid w:val="009C3150"/>
    <w:pPr>
      <w:widowControl w:val="0"/>
      <w:autoSpaceDE w:val="0"/>
      <w:autoSpaceDN w:val="0"/>
      <w:adjustRightInd w:val="0"/>
      <w:jc w:val="right"/>
    </w:pPr>
    <w:rPr>
      <w:rFonts w:ascii="Arial" w:hAnsi="Arial" w:cs="Arial"/>
      <w:sz w:val="24"/>
      <w:szCs w:val="24"/>
      <w:lang w:val="en-GB" w:eastAsia="en-GB"/>
    </w:rPr>
  </w:style>
  <w:style w:type="paragraph" w:customStyle="1" w:styleId="TGHeadingPara">
    <w:name w:val="TG Heading:Para"/>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TGSubheading">
    <w:name w:val="TG Subheading"/>
    <w:semiHidden/>
    <w:rsid w:val="009C3150"/>
    <w:pPr>
      <w:widowControl w:val="0"/>
      <w:tabs>
        <w:tab w:val="left" w:pos="360"/>
      </w:tabs>
      <w:autoSpaceDE w:val="0"/>
      <w:autoSpaceDN w:val="0"/>
      <w:adjustRightInd w:val="0"/>
    </w:pPr>
    <w:rPr>
      <w:rFonts w:ascii="Arial" w:hAnsi="Arial" w:cs="Arial"/>
      <w:b/>
      <w:bCs/>
      <w:color w:val="000080"/>
      <w:sz w:val="24"/>
      <w:szCs w:val="24"/>
      <w:lang w:val="en-GB" w:eastAsia="en-GB"/>
    </w:rPr>
  </w:style>
  <w:style w:type="character" w:customStyle="1" w:styleId="Sup-term">
    <w:name w:val="Sup-term"/>
    <w:semiHidden/>
    <w:rsid w:val="009C3150"/>
    <w:rPr>
      <w:b/>
      <w:bCs/>
      <w:color w:val="000080"/>
      <w:sz w:val="20"/>
      <w:szCs w:val="20"/>
    </w:rPr>
  </w:style>
  <w:style w:type="character" w:customStyle="1" w:styleId="MyHighlighter">
    <w:name w:val="My Highlighter"/>
    <w:semiHidden/>
    <w:rsid w:val="009C3150"/>
  </w:style>
  <w:style w:type="paragraph" w:styleId="Textonotaalfinal">
    <w:name w:val="endnote text"/>
    <w:basedOn w:val="Normal"/>
    <w:semiHidden/>
    <w:rsid w:val="009C3150"/>
    <w:rPr>
      <w:rFonts w:ascii="Times New Roman" w:eastAsia="Times New Roman" w:hAnsi="Times New Roman"/>
      <w:sz w:val="20"/>
      <w:lang w:val="en-US"/>
    </w:rPr>
  </w:style>
  <w:style w:type="paragraph" w:styleId="Textonotapie">
    <w:name w:val="footnote text"/>
    <w:basedOn w:val="Normal"/>
    <w:semiHidden/>
    <w:rsid w:val="009C3150"/>
    <w:rPr>
      <w:rFonts w:ascii="Times New Roman" w:eastAsia="Times New Roman" w:hAnsi="Times New Roman"/>
      <w:sz w:val="20"/>
      <w:lang w:val="en-US"/>
    </w:rPr>
  </w:style>
  <w:style w:type="character" w:styleId="Refdenotaalpie">
    <w:name w:val="footnote reference"/>
    <w:basedOn w:val="Fuentedeprrafopredeter"/>
    <w:semiHidden/>
    <w:rsid w:val="009C3150"/>
    <w:rPr>
      <w:vertAlign w:val="superscript"/>
    </w:rPr>
  </w:style>
  <w:style w:type="character" w:styleId="Refdenotaalfinal">
    <w:name w:val="endnote reference"/>
    <w:basedOn w:val="Fuentedeprrafopredeter"/>
    <w:semiHidden/>
    <w:rsid w:val="009C3150"/>
    <w:rPr>
      <w:vertAlign w:val="superscript"/>
    </w:rPr>
  </w:style>
  <w:style w:type="paragraph" w:customStyle="1" w:styleId="TAPMain">
    <w:name w:val="TAP Main"/>
    <w:basedOn w:val="Item"/>
    <w:rsid w:val="009C3150"/>
  </w:style>
  <w:style w:type="paragraph" w:customStyle="1" w:styleId="TAPPara">
    <w:name w:val="TAP Para"/>
    <w:basedOn w:val="Normal"/>
    <w:rsid w:val="009C3150"/>
    <w:pPr>
      <w:spacing w:before="120"/>
    </w:pPr>
    <w:rPr>
      <w:rFonts w:ascii="Arial" w:hAnsi="Arial" w:cs="Arial"/>
      <w:color w:val="000000"/>
      <w:sz w:val="20"/>
    </w:rPr>
  </w:style>
  <w:style w:type="paragraph" w:customStyle="1" w:styleId="TAPSub">
    <w:name w:val="TAP Sub"/>
    <w:basedOn w:val="Normal"/>
    <w:rsid w:val="009C3150"/>
    <w:pPr>
      <w:spacing w:before="120"/>
    </w:pPr>
    <w:rPr>
      <w:rFonts w:ascii="Arial" w:hAnsi="Arial" w:cs="Arial"/>
      <w:b/>
      <w:color w:val="000000"/>
    </w:rPr>
  </w:style>
  <w:style w:type="paragraph" w:customStyle="1" w:styleId="APBullet">
    <w:name w:val="AP Bullet"/>
    <w:basedOn w:val="Normal"/>
    <w:semiHidden/>
    <w:rsid w:val="009C3150"/>
    <w:pPr>
      <w:tabs>
        <w:tab w:val="left" w:pos="360"/>
      </w:tabs>
      <w:ind w:left="360" w:hanging="360"/>
    </w:pPr>
    <w:rPr>
      <w:rFonts w:ascii="Wingdings" w:hAnsi="Wingdings" w:cs="Wingdings"/>
    </w:rPr>
  </w:style>
  <w:style w:type="paragraph" w:styleId="Encabezado">
    <w:name w:val="header"/>
    <w:basedOn w:val="Normal"/>
    <w:semiHidden/>
    <w:rsid w:val="009C3150"/>
    <w:pPr>
      <w:tabs>
        <w:tab w:val="center" w:pos="4153"/>
        <w:tab w:val="right" w:pos="8306"/>
      </w:tabs>
    </w:pPr>
    <w:rPr>
      <w:rFonts w:ascii="Times New Roman" w:eastAsia="Times New Roman" w:hAnsi="Times New Roman"/>
      <w:sz w:val="20"/>
      <w:lang w:val="en-US"/>
    </w:rPr>
  </w:style>
  <w:style w:type="character" w:customStyle="1" w:styleId="ParaheadChar">
    <w:name w:val="Parahead Char"/>
    <w:basedOn w:val="Fuentedeprrafopredeter"/>
    <w:link w:val="Parahead"/>
    <w:semiHidden/>
    <w:rsid w:val="001910B6"/>
    <w:rPr>
      <w:rFonts w:ascii="Arial" w:eastAsia="Times" w:hAnsi="Arial" w:cs="Arial"/>
      <w:b/>
      <w:bCs/>
      <w:sz w:val="24"/>
      <w:szCs w:val="24"/>
      <w:lang w:val="en-GB" w:eastAsia="en-GB" w:bidi="ar-SA"/>
    </w:rPr>
  </w:style>
  <w:style w:type="paragraph" w:styleId="Piedepgina">
    <w:name w:val="footer"/>
    <w:basedOn w:val="Normal"/>
    <w:semiHidden/>
    <w:rsid w:val="009C3150"/>
    <w:pPr>
      <w:tabs>
        <w:tab w:val="center" w:pos="4153"/>
        <w:tab w:val="right" w:pos="8306"/>
      </w:tabs>
    </w:pPr>
    <w:rPr>
      <w:rFonts w:ascii="Times New Roman" w:eastAsia="Times New Roman" w:hAnsi="Times New Roman"/>
      <w:sz w:val="20"/>
      <w:lang w:val="en-US"/>
    </w:rPr>
  </w:style>
  <w:style w:type="character" w:styleId="Nmerodepgina">
    <w:name w:val="page number"/>
    <w:basedOn w:val="Fuentedeprrafopredeter"/>
    <w:semiHidden/>
    <w:rsid w:val="009C3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op-ldn-fp01\cxs$\1%20RAMP%20Website\Departments\7%20Proof%20corrected\FTAPv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FTAPv3</Template>
  <TotalTime>1</TotalTime>
  <Pages>3</Pages>
  <Words>678</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TAP310-0: Wave graphs</vt:lpstr>
    </vt:vector>
  </TitlesOfParts>
  <Company> Institute of Physics - London</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TAP310-0: Wave graphs</dc:title>
  <dc:subject/>
  <dc:creator>Institute of Physics</dc:creator>
  <cp:keywords/>
  <dc:description/>
  <cp:lastModifiedBy>sciencia</cp:lastModifiedBy>
  <cp:revision>2</cp:revision>
  <cp:lastPrinted>1601-01-01T00:00:00Z</cp:lastPrinted>
  <dcterms:created xsi:type="dcterms:W3CDTF">2010-09-07T12:58:00Z</dcterms:created>
  <dcterms:modified xsi:type="dcterms:W3CDTF">2010-09-07T12:58:00Z</dcterms:modified>
</cp:coreProperties>
</file>