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54" w:rsidRDefault="00536F54" w:rsidP="00536F54">
      <w:pPr>
        <w:pStyle w:val="TAPMain"/>
      </w:pPr>
      <w:r w:rsidRPr="00F32510">
        <w:t>Graphs for a longitudinal wave</w:t>
      </w:r>
    </w:p>
    <w:p w:rsidR="00E53592" w:rsidRPr="00E53592" w:rsidRDefault="00E53592" w:rsidP="00E53592">
      <w:pPr>
        <w:autoSpaceDE w:val="0"/>
        <w:autoSpaceDN w:val="0"/>
        <w:adjustRightInd w:val="0"/>
        <w:rPr>
          <w:rFonts w:ascii="UniversLT-Light" w:eastAsiaTheme="minorEastAsia" w:hAnsi="UniversLT-Light" w:cs="UniversLT-Light"/>
          <w:sz w:val="20"/>
          <w:lang w:val="en-US" w:eastAsia="zh-CN"/>
        </w:rPr>
      </w:pPr>
      <w:r w:rsidRPr="00E53592">
        <w:rPr>
          <w:rFonts w:ascii="Univers-Light" w:eastAsiaTheme="minorEastAsia" w:hAnsi="Univers-Light" w:cs="Univers-Light"/>
          <w:i/>
          <w:iCs/>
          <w:sz w:val="20"/>
          <w:lang w:val="en-US" w:eastAsia="zh-CN"/>
        </w:rPr>
        <w:t xml:space="preserve">(g) </w:t>
      </w:r>
      <w:proofErr w:type="gramStart"/>
      <w:r w:rsidRPr="00E53592">
        <w:rPr>
          <w:rFonts w:ascii="UniversLT-Light" w:eastAsiaTheme="minorEastAsia" w:hAnsi="UniversLT-Light" w:cs="UniversLT-Light"/>
          <w:sz w:val="20"/>
          <w:lang w:val="en-US" w:eastAsia="zh-CN"/>
        </w:rPr>
        <w:t>compare</w:t>
      </w:r>
      <w:proofErr w:type="gramEnd"/>
      <w:r w:rsidRPr="00E53592">
        <w:rPr>
          <w:rFonts w:ascii="UniversLT-Light" w:eastAsiaTheme="minorEastAsia" w:hAnsi="UniversLT-Light" w:cs="UniversLT-Light"/>
          <w:sz w:val="20"/>
          <w:lang w:val="en-US" w:eastAsia="zh-CN"/>
        </w:rPr>
        <w:t xml:space="preserve"> transverse and longitudinal waves</w:t>
      </w:r>
    </w:p>
    <w:p w:rsidR="00E53592" w:rsidRPr="00E53592" w:rsidRDefault="00E53592" w:rsidP="00E53592">
      <w:pPr>
        <w:autoSpaceDE w:val="0"/>
        <w:autoSpaceDN w:val="0"/>
        <w:adjustRightInd w:val="0"/>
        <w:rPr>
          <w:rFonts w:ascii="UniversLT-Light" w:eastAsiaTheme="minorEastAsia" w:hAnsi="UniversLT-Light" w:cs="UniversLT-Light"/>
          <w:sz w:val="20"/>
          <w:lang w:val="en-US" w:eastAsia="zh-CN"/>
        </w:rPr>
      </w:pPr>
      <w:r w:rsidRPr="00E53592">
        <w:rPr>
          <w:rFonts w:ascii="Univers-Light" w:eastAsiaTheme="minorEastAsia" w:hAnsi="Univers-Light" w:cs="Univers-Light"/>
          <w:i/>
          <w:iCs/>
          <w:sz w:val="20"/>
          <w:lang w:val="en-US" w:eastAsia="zh-CN"/>
        </w:rPr>
        <w:t xml:space="preserve">(h) </w:t>
      </w:r>
      <w:proofErr w:type="spellStart"/>
      <w:proofErr w:type="gramStart"/>
      <w:r w:rsidRPr="00E53592">
        <w:rPr>
          <w:rFonts w:ascii="UniversLT-Light" w:eastAsiaTheme="minorEastAsia" w:hAnsi="UniversLT-Light" w:cs="UniversLT-Light"/>
          <w:sz w:val="20"/>
          <w:lang w:val="en-US" w:eastAsia="zh-CN"/>
        </w:rPr>
        <w:t>analyse</w:t>
      </w:r>
      <w:proofErr w:type="spellEnd"/>
      <w:proofErr w:type="gramEnd"/>
      <w:r w:rsidRPr="00E53592">
        <w:rPr>
          <w:rFonts w:ascii="UniversLT-Light" w:eastAsiaTheme="minorEastAsia" w:hAnsi="UniversLT-Light" w:cs="UniversLT-Light"/>
          <w:sz w:val="20"/>
          <w:lang w:val="en-US" w:eastAsia="zh-CN"/>
        </w:rPr>
        <w:t xml:space="preserve"> and interpret graphical representations of transverse and</w:t>
      </w:r>
      <w:r w:rsidR="00360D34">
        <w:rPr>
          <w:rFonts w:ascii="UniversLT-Light" w:eastAsiaTheme="minorEastAsia" w:hAnsi="UniversLT-Light" w:cs="UniversLT-Light"/>
          <w:sz w:val="20"/>
          <w:lang w:val="en-US" w:eastAsia="zh-CN"/>
        </w:rPr>
        <w:t xml:space="preserve"> </w:t>
      </w:r>
      <w:r w:rsidRPr="00E53592">
        <w:rPr>
          <w:rFonts w:ascii="UniversLT-Light" w:eastAsiaTheme="minorEastAsia" w:hAnsi="UniversLT-Light" w:cs="UniversLT-Light"/>
          <w:sz w:val="20"/>
          <w:lang w:val="en-US" w:eastAsia="zh-CN"/>
        </w:rPr>
        <w:t>longitudinal waves</w:t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</w:pPr>
      <w:r w:rsidRPr="00F32510">
        <w:t xml:space="preserve">The diagram shows a row of 20 </w:t>
      </w:r>
      <w:proofErr w:type="spellStart"/>
      <w:r w:rsidRPr="00F32510">
        <w:t>undisplaced</w:t>
      </w:r>
      <w:proofErr w:type="spellEnd"/>
      <w:r w:rsidRPr="00F32510">
        <w:t xml:space="preserve"> particles. By tracing the motion of each particle, generate graphs of displacement versus distance and pressure versus distance.</w:t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</w:pPr>
      <w:r>
        <w:rPr>
          <w:noProof/>
          <w:lang w:val="es-ES" w:eastAsia="es-ES"/>
        </w:rPr>
        <w:drawing>
          <wp:inline distT="0" distB="0" distL="0" distR="0">
            <wp:extent cx="54864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  <w:numPr>
          <w:ilvl w:val="0"/>
          <w:numId w:val="1"/>
        </w:numPr>
      </w:pPr>
      <w:r w:rsidRPr="00F32510">
        <w:t>Copy the diagram accurately along the top of a sheet of graph paper.</w:t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  <w:numPr>
          <w:ilvl w:val="0"/>
          <w:numId w:val="1"/>
        </w:numPr>
      </w:pPr>
      <w:r w:rsidRPr="00F32510">
        <w:t>Number each particle from 1 to 20 starting from the left.</w:t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</w:pPr>
      <w:r w:rsidRPr="00F32510">
        <w:rPr>
          <w:szCs w:val="21"/>
        </w:rPr>
        <w:t>The Table below lists the displacement of particles 1 to 10 at equal time</w:t>
      </w:r>
      <w:r w:rsidRPr="00F32510">
        <w:t xml:space="preserve"> </w:t>
      </w:r>
      <w:r w:rsidRPr="00F32510">
        <w:rPr>
          <w:szCs w:val="21"/>
        </w:rPr>
        <w:t>intervals as they as disturbed by a longitudinal wave travelling from</w:t>
      </w:r>
      <w:r w:rsidRPr="00F32510">
        <w:t xml:space="preserve"> </w:t>
      </w:r>
      <w:r w:rsidRPr="00F32510">
        <w:rPr>
          <w:szCs w:val="21"/>
        </w:rPr>
        <w:t>left to right. The unit of displacement is one small graph-paper</w:t>
      </w:r>
      <w:r w:rsidRPr="00F32510">
        <w:t xml:space="preserve"> </w:t>
      </w:r>
      <w:r w:rsidRPr="00F32510">
        <w:rPr>
          <w:szCs w:val="21"/>
        </w:rPr>
        <w:t>square, and displacements to the right are positive.</w:t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911600" cy="2921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</w:pPr>
      <w:r w:rsidRPr="00F32510">
        <w:t>Use the table above to help you to plot the positions of particles at successive time intervals (as shown in the next diagram) up to ‘time 20’.</w:t>
      </w:r>
    </w:p>
    <w:p w:rsidR="00575A3A" w:rsidRDefault="00575A3A" w:rsidP="00536F54">
      <w:pPr>
        <w:pStyle w:val="TAPPara"/>
      </w:pPr>
    </w:p>
    <w:p w:rsidR="00575A3A" w:rsidRDefault="00575A3A" w:rsidP="00536F54">
      <w:pPr>
        <w:pStyle w:val="TAPPara"/>
      </w:pPr>
    </w:p>
    <w:p w:rsidR="00575A3A" w:rsidRDefault="00575A3A" w:rsidP="00536F54">
      <w:pPr>
        <w:pStyle w:val="TAPPara"/>
      </w:pPr>
    </w:p>
    <w:p w:rsidR="00536F54" w:rsidRPr="00F32510" w:rsidRDefault="00536F54" w:rsidP="00536F54">
      <w:pPr>
        <w:pStyle w:val="TAPPara"/>
      </w:pPr>
      <w:r w:rsidRPr="00F32510">
        <w:lastRenderedPageBreak/>
        <w:t>You might want to extend the table above by adding more rows and columns. Notice that after ‘time 10’ particles to the right of no. 10 will be disturbed.</w:t>
      </w:r>
    </w:p>
    <w:p w:rsidR="00536F54" w:rsidRPr="00575A3A" w:rsidRDefault="00536F54" w:rsidP="00536F54">
      <w:pPr>
        <w:pStyle w:val="TAPPara"/>
        <w:rPr>
          <w:b/>
        </w:rPr>
      </w:pPr>
      <w:r w:rsidRPr="00575A3A">
        <w:rPr>
          <w:b/>
        </w:rPr>
        <w:t>On the bottom row of your plot (showing particles at ‘time 20’)</w:t>
      </w:r>
    </w:p>
    <w:p w:rsidR="00536F54" w:rsidRPr="00F32510" w:rsidRDefault="00536F54" w:rsidP="00536F54">
      <w:pPr>
        <w:pStyle w:val="TAPPara"/>
        <w:numPr>
          <w:ilvl w:val="0"/>
          <w:numId w:val="2"/>
        </w:numPr>
      </w:pPr>
      <w:r w:rsidRPr="00F32510">
        <w:t>identify the compressions and rarefactions, and label them C and R;</w:t>
      </w:r>
    </w:p>
    <w:p w:rsidR="00536F54" w:rsidRPr="00F32510" w:rsidRDefault="00536F54" w:rsidP="00536F54">
      <w:pPr>
        <w:pStyle w:val="TAPPara"/>
        <w:numPr>
          <w:ilvl w:val="0"/>
          <w:numId w:val="2"/>
        </w:numPr>
      </w:pPr>
      <w:proofErr w:type="gramStart"/>
      <w:r w:rsidRPr="00F32510">
        <w:t>add</w:t>
      </w:r>
      <w:proofErr w:type="gramEnd"/>
      <w:r w:rsidRPr="00F32510">
        <w:t xml:space="preserve"> arrows to indicate the size and direction of each particle’s displacement.</w:t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949700" cy="3454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</w:pPr>
      <w:r w:rsidRPr="00F32510">
        <w:t xml:space="preserve">On axes like those below plot the displacement of each particle at ‘time 20’. </w:t>
      </w:r>
      <w:proofErr w:type="gramStart"/>
      <w:r w:rsidRPr="00F32510">
        <w:t>Plot positive displacements upwards and negative displacements downwards.</w:t>
      </w:r>
      <w:proofErr w:type="gramEnd"/>
      <w:r w:rsidRPr="00F32510">
        <w:t xml:space="preserve"> Take care to plot each particle above or below its </w:t>
      </w:r>
      <w:r w:rsidRPr="00F32510">
        <w:rPr>
          <w:rFonts w:ascii="GaramondITCbyBT-LightItalic" w:hAnsi="GaramondITCbyBT-LightItalic" w:cs="GaramondITCbyBT-LightItalic"/>
          <w:i/>
          <w:iCs/>
        </w:rPr>
        <w:t xml:space="preserve">equilibrium </w:t>
      </w:r>
      <w:r w:rsidRPr="00F32510">
        <w:t>position (not its displaced position).</w:t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</w:pPr>
      <w:r>
        <w:rPr>
          <w:noProof/>
          <w:lang w:val="es-ES" w:eastAsia="es-ES"/>
        </w:rPr>
        <w:drawing>
          <wp:inline distT="0" distB="0" distL="0" distR="0">
            <wp:extent cx="5486400" cy="2387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54" w:rsidRPr="00F32510" w:rsidRDefault="00536F54" w:rsidP="00536F54">
      <w:pPr>
        <w:pStyle w:val="TAPPara"/>
      </w:pPr>
    </w:p>
    <w:p w:rsidR="00536F54" w:rsidRPr="00F32510" w:rsidRDefault="00536F54" w:rsidP="00536F54">
      <w:pPr>
        <w:pStyle w:val="TAPPara"/>
      </w:pPr>
      <w:r w:rsidRPr="00F32510">
        <w:t xml:space="preserve">Sketch a graph showing how pressure varies with distance along the row of particles at ‘time 20’. </w:t>
      </w:r>
    </w:p>
    <w:p w:rsidR="00AB4C59" w:rsidRDefault="00536F54" w:rsidP="00E53592">
      <w:pPr>
        <w:pStyle w:val="TAPPara"/>
      </w:pPr>
      <w:r w:rsidRPr="00F32510">
        <w:t>Describe in words the phase relationship between your two graphs.</w:t>
      </w:r>
    </w:p>
    <w:sectPr w:rsidR="00AB4C59" w:rsidSect="000C7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ITCby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79A"/>
    <w:multiLevelType w:val="hybridMultilevel"/>
    <w:tmpl w:val="12E65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B60E3"/>
    <w:multiLevelType w:val="hybridMultilevel"/>
    <w:tmpl w:val="D46A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>
    <w:useFELayout/>
  </w:compat>
  <w:rsids>
    <w:rsidRoot w:val="00536F54"/>
    <w:rsid w:val="000C79E6"/>
    <w:rsid w:val="002E5044"/>
    <w:rsid w:val="00360D34"/>
    <w:rsid w:val="003A2880"/>
    <w:rsid w:val="00536F54"/>
    <w:rsid w:val="00575A3A"/>
    <w:rsid w:val="006250D0"/>
    <w:rsid w:val="007D0490"/>
    <w:rsid w:val="00E5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5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PMain">
    <w:name w:val="TAP Main"/>
    <w:basedOn w:val="Normal"/>
    <w:rsid w:val="00536F54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customStyle="1" w:styleId="TAPPara">
    <w:name w:val="TAP Para"/>
    <w:basedOn w:val="Normal"/>
    <w:rsid w:val="00536F54"/>
    <w:pPr>
      <w:spacing w:before="120"/>
    </w:pPr>
    <w:rPr>
      <w:rFonts w:ascii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F54"/>
    <w:rPr>
      <w:rFonts w:ascii="Tahoma" w:eastAsia="Times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IBM_Fisica</cp:lastModifiedBy>
  <cp:revision>4</cp:revision>
  <cp:lastPrinted>2012-05-24T14:54:00Z</cp:lastPrinted>
  <dcterms:created xsi:type="dcterms:W3CDTF">2010-09-07T12:57:00Z</dcterms:created>
  <dcterms:modified xsi:type="dcterms:W3CDTF">2012-05-24T14:55:00Z</dcterms:modified>
</cp:coreProperties>
</file>