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223" w:rsidRPr="00660223" w:rsidRDefault="00660223" w:rsidP="00660223">
      <w:pPr>
        <w:pStyle w:val="Ttulo1"/>
      </w:pPr>
      <w:r w:rsidRPr="00660223">
        <w:t xml:space="preserve">Resistors in series and parallel </w:t>
      </w:r>
    </w:p>
    <w:p w:rsidR="00660223" w:rsidRDefault="00660223" w:rsidP="00660223">
      <w:pPr>
        <w:pStyle w:val="TAPSub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Requirements </w:t>
      </w:r>
    </w:p>
    <w:p w:rsidR="00660223" w:rsidRPr="00660223" w:rsidRDefault="00660223" w:rsidP="00660223">
      <w:pPr>
        <w:pStyle w:val="Default"/>
        <w:rPr>
          <w:sz w:val="20"/>
          <w:szCs w:val="20"/>
        </w:rPr>
      </w:pPr>
      <w:r w:rsidRPr="00660223">
        <w:rPr>
          <w:sz w:val="20"/>
          <w:szCs w:val="20"/>
        </w:rPr>
        <w:t xml:space="preserve">A set of resistors marked with the letters A through to E. </w:t>
      </w:r>
    </w:p>
    <w:p w:rsidR="00660223" w:rsidRPr="00660223" w:rsidRDefault="00660223" w:rsidP="00660223">
      <w:pPr>
        <w:pStyle w:val="Default"/>
        <w:rPr>
          <w:sz w:val="20"/>
          <w:szCs w:val="20"/>
        </w:rPr>
      </w:pPr>
      <w:r w:rsidRPr="00660223">
        <w:rPr>
          <w:sz w:val="20"/>
          <w:szCs w:val="20"/>
        </w:rPr>
        <w:t xml:space="preserve">3 clip component holders </w:t>
      </w:r>
      <w:r>
        <w:rPr>
          <w:sz w:val="20"/>
          <w:szCs w:val="20"/>
        </w:rPr>
        <w:t>or 6 crocodile clips</w:t>
      </w:r>
    </w:p>
    <w:p w:rsidR="00660223" w:rsidRPr="00660223" w:rsidRDefault="00660223" w:rsidP="00660223">
      <w:pPr>
        <w:pStyle w:val="Default"/>
        <w:rPr>
          <w:sz w:val="20"/>
          <w:szCs w:val="20"/>
        </w:rPr>
      </w:pPr>
      <w:r w:rsidRPr="00660223">
        <w:rPr>
          <w:sz w:val="20"/>
          <w:szCs w:val="20"/>
        </w:rPr>
        <w:t xml:space="preserve">4 mm leads </w:t>
      </w:r>
    </w:p>
    <w:p w:rsidR="00660223" w:rsidRPr="00660223" w:rsidRDefault="00660223" w:rsidP="00660223">
      <w:pPr>
        <w:pStyle w:val="Default"/>
        <w:rPr>
          <w:sz w:val="20"/>
          <w:szCs w:val="20"/>
        </w:rPr>
      </w:pPr>
      <w:proofErr w:type="gramStart"/>
      <w:r w:rsidRPr="00660223">
        <w:rPr>
          <w:sz w:val="20"/>
          <w:szCs w:val="20"/>
        </w:rPr>
        <w:t>digital</w:t>
      </w:r>
      <w:proofErr w:type="gramEnd"/>
      <w:r w:rsidRPr="00660223">
        <w:rPr>
          <w:sz w:val="20"/>
          <w:szCs w:val="20"/>
        </w:rPr>
        <w:t xml:space="preserve"> </w:t>
      </w:r>
      <w:proofErr w:type="spellStart"/>
      <w:r w:rsidRPr="00660223">
        <w:rPr>
          <w:sz w:val="20"/>
          <w:szCs w:val="20"/>
        </w:rPr>
        <w:t>multimeter</w:t>
      </w:r>
      <w:proofErr w:type="spellEnd"/>
      <w:r w:rsidRPr="00660223">
        <w:rPr>
          <w:sz w:val="20"/>
          <w:szCs w:val="20"/>
        </w:rPr>
        <w:t xml:space="preserve"> </w:t>
      </w:r>
    </w:p>
    <w:p w:rsidR="00660223" w:rsidRPr="00660223" w:rsidRDefault="00660223" w:rsidP="00660223">
      <w:pPr>
        <w:pStyle w:val="Default"/>
        <w:rPr>
          <w:sz w:val="20"/>
          <w:szCs w:val="20"/>
        </w:rPr>
      </w:pPr>
    </w:p>
    <w:p w:rsidR="00660223" w:rsidRPr="00660223" w:rsidRDefault="00660223" w:rsidP="00660223">
      <w:pPr>
        <w:pStyle w:val="TAPSub"/>
        <w:rPr>
          <w:color w:val="000000"/>
          <w:sz w:val="20"/>
          <w:szCs w:val="20"/>
        </w:rPr>
      </w:pPr>
      <w:r w:rsidRPr="00660223">
        <w:rPr>
          <w:b/>
          <w:bCs/>
          <w:color w:val="000000"/>
          <w:sz w:val="20"/>
          <w:szCs w:val="20"/>
        </w:rPr>
        <w:t xml:space="preserve">Experiment 1: Resistors in series </w:t>
      </w:r>
    </w:p>
    <w:p w:rsidR="00660223" w:rsidRDefault="00660223" w:rsidP="00660223">
      <w:pPr>
        <w:pStyle w:val="TAPPara"/>
        <w:numPr>
          <w:ilvl w:val="0"/>
          <w:numId w:val="2"/>
        </w:numPr>
        <w:rPr>
          <w:color w:val="000000"/>
          <w:sz w:val="20"/>
          <w:szCs w:val="20"/>
        </w:rPr>
      </w:pPr>
      <w:r w:rsidRPr="00660223">
        <w:rPr>
          <w:color w:val="000000"/>
          <w:sz w:val="20"/>
          <w:szCs w:val="20"/>
        </w:rPr>
        <w:t xml:space="preserve">Use the </w:t>
      </w:r>
      <w:proofErr w:type="spellStart"/>
      <w:r w:rsidRPr="00660223">
        <w:rPr>
          <w:color w:val="000000"/>
          <w:sz w:val="20"/>
          <w:szCs w:val="20"/>
        </w:rPr>
        <w:t>multimeter</w:t>
      </w:r>
      <w:proofErr w:type="spellEnd"/>
      <w:r w:rsidRPr="00660223">
        <w:rPr>
          <w:color w:val="000000"/>
          <w:sz w:val="20"/>
          <w:szCs w:val="20"/>
        </w:rPr>
        <w:t xml:space="preserve"> to measure the resistance of each of the resistors you have been given. Do not be tempted to accept the </w:t>
      </w:r>
      <w:proofErr w:type="gramStart"/>
      <w:r w:rsidRPr="00660223">
        <w:rPr>
          <w:color w:val="000000"/>
          <w:sz w:val="20"/>
          <w:szCs w:val="20"/>
        </w:rPr>
        <w:t>manufacturer's</w:t>
      </w:r>
      <w:proofErr w:type="gramEnd"/>
      <w:r w:rsidRPr="00660223">
        <w:rPr>
          <w:color w:val="000000"/>
          <w:sz w:val="20"/>
          <w:szCs w:val="20"/>
        </w:rPr>
        <w:t xml:space="preserve"> marked value even if you can see it. Remember the tolerance can be as much as 10%! Record your results in a table like the one shown below. </w:t>
      </w:r>
    </w:p>
    <w:p w:rsidR="00660223" w:rsidRPr="00660223" w:rsidRDefault="00660223" w:rsidP="00660223">
      <w:pPr>
        <w:pStyle w:val="Default"/>
      </w:pPr>
    </w:p>
    <w:tbl>
      <w:tblPr>
        <w:tblW w:w="90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514"/>
        <w:gridCol w:w="1515"/>
        <w:gridCol w:w="1515"/>
        <w:gridCol w:w="1514"/>
        <w:gridCol w:w="1515"/>
        <w:gridCol w:w="1515"/>
      </w:tblGrid>
      <w:tr w:rsidR="00660223" w:rsidTr="00660223">
        <w:trPr>
          <w:trHeight w:val="564"/>
        </w:trPr>
        <w:tc>
          <w:tcPr>
            <w:tcW w:w="151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660223" w:rsidRDefault="00660223">
            <w:pPr>
              <w:pStyle w:val="TAPPara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Resistor </w:t>
            </w:r>
          </w:p>
        </w:tc>
        <w:tc>
          <w:tcPr>
            <w:tcW w:w="151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660223" w:rsidRDefault="00660223">
            <w:pPr>
              <w:pStyle w:val="TAPPara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 </w:t>
            </w:r>
          </w:p>
        </w:tc>
        <w:tc>
          <w:tcPr>
            <w:tcW w:w="151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660223" w:rsidRDefault="00660223">
            <w:pPr>
              <w:pStyle w:val="TAPPara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 </w:t>
            </w:r>
          </w:p>
        </w:tc>
        <w:tc>
          <w:tcPr>
            <w:tcW w:w="151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660223" w:rsidRDefault="00660223">
            <w:pPr>
              <w:pStyle w:val="TAPPara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 </w:t>
            </w:r>
          </w:p>
        </w:tc>
        <w:tc>
          <w:tcPr>
            <w:tcW w:w="151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660223" w:rsidRDefault="00660223">
            <w:pPr>
              <w:pStyle w:val="TAPPara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 </w:t>
            </w:r>
          </w:p>
        </w:tc>
        <w:tc>
          <w:tcPr>
            <w:tcW w:w="151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660223" w:rsidRDefault="00660223">
            <w:pPr>
              <w:pStyle w:val="TAPPara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 </w:t>
            </w:r>
          </w:p>
        </w:tc>
      </w:tr>
      <w:tr w:rsidR="00660223" w:rsidTr="00660223">
        <w:trPr>
          <w:trHeight w:val="564"/>
        </w:trPr>
        <w:tc>
          <w:tcPr>
            <w:tcW w:w="151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660223" w:rsidRDefault="00660223">
            <w:pPr>
              <w:pStyle w:val="TAPPara"/>
              <w:rPr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660223" w:rsidRDefault="00660223">
            <w:pPr>
              <w:pStyle w:val="TAPPara"/>
              <w:rPr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660223" w:rsidRDefault="00660223">
            <w:pPr>
              <w:pStyle w:val="TAPPara"/>
              <w:rPr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660223" w:rsidRDefault="00660223">
            <w:pPr>
              <w:pStyle w:val="TAPPara"/>
              <w:rPr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660223" w:rsidRDefault="00660223">
            <w:pPr>
              <w:pStyle w:val="TAPPara"/>
              <w:rPr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660223" w:rsidRDefault="00660223">
            <w:pPr>
              <w:pStyle w:val="TAPPara"/>
              <w:rPr>
                <w:color w:val="000000"/>
                <w:sz w:val="20"/>
                <w:szCs w:val="20"/>
              </w:rPr>
            </w:pPr>
          </w:p>
        </w:tc>
      </w:tr>
    </w:tbl>
    <w:p w:rsidR="00660223" w:rsidRDefault="00660223" w:rsidP="00660223">
      <w:pPr>
        <w:pStyle w:val="Default"/>
        <w:rPr>
          <w:color w:val="auto"/>
        </w:rPr>
      </w:pPr>
    </w:p>
    <w:p w:rsidR="00660223" w:rsidRPr="00660223" w:rsidRDefault="00660223" w:rsidP="00660223">
      <w:pPr>
        <w:pStyle w:val="TAPPara"/>
      </w:pPr>
      <w:r w:rsidRPr="00660223">
        <w:t xml:space="preserve">Which two resistors have the same nominal value? </w:t>
      </w:r>
    </w:p>
    <w:p w:rsidR="00660223" w:rsidRPr="00660223" w:rsidRDefault="00660223" w:rsidP="00660223">
      <w:pPr>
        <w:pStyle w:val="TAPPara"/>
      </w:pPr>
      <w:r w:rsidRPr="00660223">
        <w:t xml:space="preserve">2. If resistor A is placed in series with resistor B what would you expect their combined resistance to be? </w:t>
      </w:r>
    </w:p>
    <w:p w:rsidR="00660223" w:rsidRPr="00660223" w:rsidRDefault="00660223" w:rsidP="00660223">
      <w:pPr>
        <w:pStyle w:val="TAPPara"/>
      </w:pPr>
      <w:r w:rsidRPr="00660223">
        <w:t xml:space="preserve">3. Place resistors A and B in series and measure the resistance across the two. </w:t>
      </w:r>
    </w:p>
    <w:p w:rsidR="00660223" w:rsidRPr="00660223" w:rsidRDefault="00660223" w:rsidP="00660223">
      <w:pPr>
        <w:pStyle w:val="TAPPara"/>
      </w:pPr>
      <w:r w:rsidRPr="00660223">
        <w:t xml:space="preserve">Repeat steps 2 and 3 with resistors C and D </w:t>
      </w:r>
    </w:p>
    <w:p w:rsidR="00660223" w:rsidRPr="00660223" w:rsidRDefault="00660223" w:rsidP="00660223">
      <w:pPr>
        <w:pStyle w:val="TAPPara"/>
      </w:pPr>
      <w:r w:rsidRPr="00660223">
        <w:t xml:space="preserve">Repeat steps 2 and 3 with three resistors A, C and E in series. </w:t>
      </w:r>
    </w:p>
    <w:p w:rsidR="00660223" w:rsidRPr="00660223" w:rsidRDefault="00660223" w:rsidP="00660223">
      <w:pPr>
        <w:pStyle w:val="TAPPara"/>
      </w:pPr>
      <w:r w:rsidRPr="00660223">
        <w:t xml:space="preserve">Do your measured results agree with your predictions? </w:t>
      </w:r>
    </w:p>
    <w:p w:rsidR="00660223" w:rsidRDefault="00660223" w:rsidP="00660223">
      <w:pPr>
        <w:pStyle w:val="TAPSub"/>
        <w:rPr>
          <w:b/>
          <w:bCs/>
        </w:rPr>
      </w:pPr>
      <w:r>
        <w:rPr>
          <w:b/>
          <w:bCs/>
        </w:rPr>
        <w:t>RESULTS</w:t>
      </w:r>
    </w:p>
    <w:p w:rsidR="00660223" w:rsidRDefault="00660223" w:rsidP="00660223">
      <w:pPr>
        <w:pStyle w:val="TAPSub"/>
        <w:rPr>
          <w:b/>
          <w:bCs/>
        </w:rPr>
      </w:pPr>
    </w:p>
    <w:p w:rsidR="00660223" w:rsidRDefault="00660223" w:rsidP="00660223">
      <w:pPr>
        <w:pStyle w:val="TAPSub"/>
        <w:rPr>
          <w:b/>
          <w:bCs/>
        </w:rPr>
      </w:pPr>
    </w:p>
    <w:p w:rsidR="00660223" w:rsidRDefault="00660223" w:rsidP="00660223">
      <w:pPr>
        <w:pStyle w:val="TAPSub"/>
        <w:rPr>
          <w:b/>
          <w:bCs/>
        </w:rPr>
      </w:pPr>
    </w:p>
    <w:p w:rsidR="00660223" w:rsidRDefault="00660223" w:rsidP="00660223">
      <w:pPr>
        <w:pStyle w:val="TAPSub"/>
        <w:rPr>
          <w:b/>
          <w:bCs/>
        </w:rPr>
      </w:pPr>
    </w:p>
    <w:p w:rsidR="00660223" w:rsidRDefault="00660223" w:rsidP="00660223">
      <w:pPr>
        <w:pStyle w:val="TAPSub"/>
        <w:rPr>
          <w:b/>
          <w:bCs/>
        </w:rPr>
      </w:pPr>
    </w:p>
    <w:p w:rsidR="00660223" w:rsidRDefault="00660223" w:rsidP="00660223">
      <w:pPr>
        <w:pStyle w:val="TAPSub"/>
        <w:rPr>
          <w:b/>
          <w:bCs/>
        </w:rPr>
      </w:pPr>
    </w:p>
    <w:p w:rsidR="00660223" w:rsidRDefault="00660223" w:rsidP="00660223">
      <w:pPr>
        <w:pStyle w:val="TAPSub"/>
        <w:rPr>
          <w:b/>
          <w:bCs/>
        </w:rPr>
      </w:pPr>
    </w:p>
    <w:p w:rsidR="00660223" w:rsidRDefault="00660223" w:rsidP="00660223">
      <w:pPr>
        <w:pStyle w:val="TAPSub"/>
        <w:rPr>
          <w:b/>
          <w:bCs/>
        </w:rPr>
      </w:pPr>
    </w:p>
    <w:p w:rsidR="00660223" w:rsidRPr="00660223" w:rsidRDefault="00660223" w:rsidP="00660223">
      <w:pPr>
        <w:pStyle w:val="TAPSub"/>
      </w:pPr>
      <w:r w:rsidRPr="00660223">
        <w:rPr>
          <w:b/>
          <w:bCs/>
        </w:rPr>
        <w:lastRenderedPageBreak/>
        <w:t xml:space="preserve">Experiment 2: Resistors in parallel </w:t>
      </w:r>
    </w:p>
    <w:p w:rsidR="00660223" w:rsidRPr="00660223" w:rsidRDefault="00660223" w:rsidP="00660223">
      <w:pPr>
        <w:pStyle w:val="TAPPara"/>
      </w:pPr>
      <w:r w:rsidRPr="00660223">
        <w:t xml:space="preserve">Use the same set of resistors as for Experiment 1. </w:t>
      </w:r>
    </w:p>
    <w:p w:rsidR="00660223" w:rsidRPr="00660223" w:rsidRDefault="00660223" w:rsidP="00660223">
      <w:pPr>
        <w:pStyle w:val="TAPPara"/>
      </w:pPr>
      <w:r w:rsidRPr="00660223">
        <w:t xml:space="preserve">2. Use the parallel resistors formula to complete the second column of the table below. </w:t>
      </w:r>
    </w:p>
    <w:p w:rsidR="00660223" w:rsidRDefault="00660223" w:rsidP="00660223">
      <w:pPr>
        <w:pStyle w:val="TAPPara"/>
      </w:pPr>
      <w:r w:rsidRPr="00660223">
        <w:t xml:space="preserve">3. Use an ohm-meter to measure the combined resistance of each combination, and complete the third column. </w:t>
      </w:r>
      <w:r>
        <w:t xml:space="preserve">Do your measured results agree with your predictions? </w:t>
      </w:r>
    </w:p>
    <w:p w:rsidR="00660223" w:rsidRDefault="00660223" w:rsidP="00660223">
      <w:pPr>
        <w:pStyle w:val="Default"/>
        <w:rPr>
          <w:color w:val="auto"/>
        </w:rPr>
        <w:sectPr w:rsidR="00660223">
          <w:pgSz w:w="12240" w:h="15840"/>
          <w:pgMar w:top="1417" w:right="1701" w:bottom="1417" w:left="1701" w:header="720" w:footer="720" w:gutter="0"/>
          <w:cols w:space="720"/>
          <w:noEndnote/>
        </w:sectPr>
      </w:pPr>
    </w:p>
    <w:p w:rsidR="00660223" w:rsidRDefault="00660223" w:rsidP="00660223">
      <w:pPr>
        <w:pStyle w:val="Default"/>
        <w:rPr>
          <w:color w:val="auto"/>
        </w:rPr>
      </w:pPr>
    </w:p>
    <w:p w:rsidR="00660223" w:rsidRDefault="00660223" w:rsidP="00660223">
      <w:pPr>
        <w:pStyle w:val="Default"/>
        <w:rPr>
          <w:color w:val="auto"/>
        </w:rPr>
      </w:pPr>
    </w:p>
    <w:p w:rsidR="00660223" w:rsidRDefault="00660223" w:rsidP="00660223">
      <w:pPr>
        <w:pStyle w:val="Default"/>
        <w:rPr>
          <w:color w:val="auto"/>
        </w:rPr>
        <w:sectPr w:rsidR="00660223">
          <w:type w:val="continuous"/>
          <w:pgSz w:w="12240" w:h="15840"/>
          <w:pgMar w:top="1417" w:right="1701" w:bottom="1417" w:left="1701" w:header="720" w:footer="720" w:gutter="0"/>
          <w:cols w:space="720"/>
          <w:noEndnote/>
        </w:sectPr>
      </w:pPr>
    </w:p>
    <w:tbl>
      <w:tblPr>
        <w:tblStyle w:val="Tablaconcuadrcula"/>
        <w:tblW w:w="0" w:type="auto"/>
        <w:tblLook w:val="04A0"/>
      </w:tblPr>
      <w:tblGrid>
        <w:gridCol w:w="2992"/>
        <w:gridCol w:w="2993"/>
        <w:gridCol w:w="2993"/>
      </w:tblGrid>
      <w:tr w:rsidR="00660223" w:rsidTr="00660223">
        <w:tc>
          <w:tcPr>
            <w:tcW w:w="2992" w:type="dxa"/>
          </w:tcPr>
          <w:p w:rsidR="00660223" w:rsidRDefault="00660223" w:rsidP="00660223">
            <w:pPr>
              <w:pStyle w:val="Default"/>
              <w:rPr>
                <w:color w:val="auto"/>
              </w:rPr>
            </w:pPr>
            <w:r>
              <w:rPr>
                <w:sz w:val="20"/>
                <w:szCs w:val="20"/>
              </w:rPr>
              <w:lastRenderedPageBreak/>
              <w:t>Parallel combinations of resistors</w:t>
            </w:r>
          </w:p>
        </w:tc>
        <w:tc>
          <w:tcPr>
            <w:tcW w:w="2993" w:type="dxa"/>
          </w:tcPr>
          <w:p w:rsidR="00660223" w:rsidRDefault="00660223" w:rsidP="00660223">
            <w:pPr>
              <w:pStyle w:val="Default"/>
              <w:rPr>
                <w:color w:val="auto"/>
              </w:rPr>
            </w:pPr>
            <w:r w:rsidRPr="00660223">
              <w:rPr>
                <w:sz w:val="20"/>
                <w:szCs w:val="20"/>
              </w:rPr>
              <w:t xml:space="preserve">Predicted resistance of the parallel combination / </w:t>
            </w:r>
            <w:r>
              <w:rPr>
                <w:sz w:val="20"/>
                <w:szCs w:val="20"/>
              </w:rPr>
              <w:t>Ω</w:t>
            </w:r>
          </w:p>
        </w:tc>
        <w:tc>
          <w:tcPr>
            <w:tcW w:w="2993" w:type="dxa"/>
          </w:tcPr>
          <w:p w:rsidR="00660223" w:rsidRPr="00660223" w:rsidRDefault="00660223" w:rsidP="00660223">
            <w:pPr>
              <w:pStyle w:val="TAPPara"/>
              <w:rPr>
                <w:color w:val="000000"/>
                <w:sz w:val="20"/>
                <w:szCs w:val="20"/>
              </w:rPr>
            </w:pPr>
            <w:r w:rsidRPr="00660223">
              <w:rPr>
                <w:color w:val="000000"/>
                <w:sz w:val="20"/>
                <w:szCs w:val="20"/>
              </w:rPr>
              <w:t xml:space="preserve">Measured resistance of the parallel combination </w:t>
            </w:r>
          </w:p>
          <w:p w:rsidR="00660223" w:rsidRDefault="00660223" w:rsidP="00660223">
            <w:pPr>
              <w:pStyle w:val="Default"/>
              <w:rPr>
                <w:color w:val="auto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R</w:t>
            </w:r>
            <w:r>
              <w:rPr>
                <w:sz w:val="13"/>
                <w:szCs w:val="13"/>
              </w:rPr>
              <w:t>tot</w:t>
            </w:r>
            <w:proofErr w:type="spellEnd"/>
            <w:r>
              <w:rPr>
                <w:sz w:val="20"/>
                <w:szCs w:val="20"/>
              </w:rPr>
              <w:t>) / Ω</w:t>
            </w:r>
          </w:p>
        </w:tc>
      </w:tr>
      <w:tr w:rsidR="00660223" w:rsidTr="00660223">
        <w:tc>
          <w:tcPr>
            <w:tcW w:w="2992" w:type="dxa"/>
          </w:tcPr>
          <w:p w:rsidR="00660223" w:rsidRDefault="00660223" w:rsidP="0066022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A&amp;B</w:t>
            </w:r>
          </w:p>
        </w:tc>
        <w:tc>
          <w:tcPr>
            <w:tcW w:w="2993" w:type="dxa"/>
          </w:tcPr>
          <w:p w:rsidR="00660223" w:rsidRDefault="00660223" w:rsidP="00660223">
            <w:pPr>
              <w:pStyle w:val="Default"/>
              <w:rPr>
                <w:color w:val="auto"/>
              </w:rPr>
            </w:pPr>
          </w:p>
        </w:tc>
        <w:tc>
          <w:tcPr>
            <w:tcW w:w="2993" w:type="dxa"/>
          </w:tcPr>
          <w:p w:rsidR="00660223" w:rsidRDefault="00660223" w:rsidP="00660223">
            <w:pPr>
              <w:pStyle w:val="Default"/>
              <w:rPr>
                <w:color w:val="auto"/>
              </w:rPr>
            </w:pPr>
          </w:p>
        </w:tc>
      </w:tr>
      <w:tr w:rsidR="00660223" w:rsidTr="00660223">
        <w:tc>
          <w:tcPr>
            <w:tcW w:w="2992" w:type="dxa"/>
          </w:tcPr>
          <w:p w:rsidR="00660223" w:rsidRDefault="00660223" w:rsidP="0066022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B&amp;C</w:t>
            </w:r>
          </w:p>
        </w:tc>
        <w:tc>
          <w:tcPr>
            <w:tcW w:w="2993" w:type="dxa"/>
          </w:tcPr>
          <w:p w:rsidR="00660223" w:rsidRDefault="00660223" w:rsidP="00660223">
            <w:pPr>
              <w:pStyle w:val="Default"/>
              <w:rPr>
                <w:color w:val="auto"/>
              </w:rPr>
            </w:pPr>
          </w:p>
        </w:tc>
        <w:tc>
          <w:tcPr>
            <w:tcW w:w="2993" w:type="dxa"/>
          </w:tcPr>
          <w:p w:rsidR="00660223" w:rsidRDefault="00660223" w:rsidP="00660223">
            <w:pPr>
              <w:pStyle w:val="Default"/>
              <w:rPr>
                <w:color w:val="auto"/>
              </w:rPr>
            </w:pPr>
          </w:p>
        </w:tc>
      </w:tr>
      <w:tr w:rsidR="00660223" w:rsidTr="00660223">
        <w:tc>
          <w:tcPr>
            <w:tcW w:w="2992" w:type="dxa"/>
          </w:tcPr>
          <w:p w:rsidR="00660223" w:rsidRDefault="00660223" w:rsidP="00D6197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C&amp;D</w:t>
            </w:r>
          </w:p>
        </w:tc>
        <w:tc>
          <w:tcPr>
            <w:tcW w:w="2993" w:type="dxa"/>
          </w:tcPr>
          <w:p w:rsidR="00660223" w:rsidRDefault="00660223" w:rsidP="00660223">
            <w:pPr>
              <w:pStyle w:val="Default"/>
              <w:rPr>
                <w:color w:val="auto"/>
              </w:rPr>
            </w:pPr>
          </w:p>
        </w:tc>
        <w:tc>
          <w:tcPr>
            <w:tcW w:w="2993" w:type="dxa"/>
          </w:tcPr>
          <w:p w:rsidR="00660223" w:rsidRDefault="00660223" w:rsidP="00660223">
            <w:pPr>
              <w:pStyle w:val="Default"/>
              <w:rPr>
                <w:color w:val="auto"/>
              </w:rPr>
            </w:pPr>
          </w:p>
        </w:tc>
      </w:tr>
      <w:tr w:rsidR="00660223" w:rsidTr="00660223">
        <w:tc>
          <w:tcPr>
            <w:tcW w:w="2992" w:type="dxa"/>
          </w:tcPr>
          <w:p w:rsidR="00660223" w:rsidRDefault="00660223" w:rsidP="00D6197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D&amp;E</w:t>
            </w:r>
          </w:p>
        </w:tc>
        <w:tc>
          <w:tcPr>
            <w:tcW w:w="2993" w:type="dxa"/>
          </w:tcPr>
          <w:p w:rsidR="00660223" w:rsidRDefault="00660223" w:rsidP="00660223">
            <w:pPr>
              <w:pStyle w:val="Default"/>
              <w:rPr>
                <w:color w:val="auto"/>
              </w:rPr>
            </w:pPr>
          </w:p>
        </w:tc>
        <w:tc>
          <w:tcPr>
            <w:tcW w:w="2993" w:type="dxa"/>
          </w:tcPr>
          <w:p w:rsidR="00660223" w:rsidRDefault="00660223" w:rsidP="00660223">
            <w:pPr>
              <w:pStyle w:val="Default"/>
              <w:rPr>
                <w:color w:val="auto"/>
              </w:rPr>
            </w:pPr>
          </w:p>
        </w:tc>
      </w:tr>
      <w:tr w:rsidR="00660223" w:rsidTr="00660223">
        <w:tc>
          <w:tcPr>
            <w:tcW w:w="2992" w:type="dxa"/>
          </w:tcPr>
          <w:p w:rsidR="00660223" w:rsidRDefault="00660223" w:rsidP="00D6197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A,B&amp;C</w:t>
            </w:r>
          </w:p>
        </w:tc>
        <w:tc>
          <w:tcPr>
            <w:tcW w:w="2993" w:type="dxa"/>
          </w:tcPr>
          <w:p w:rsidR="00660223" w:rsidRDefault="00660223" w:rsidP="00660223">
            <w:pPr>
              <w:pStyle w:val="Default"/>
              <w:rPr>
                <w:color w:val="auto"/>
              </w:rPr>
            </w:pPr>
          </w:p>
        </w:tc>
        <w:tc>
          <w:tcPr>
            <w:tcW w:w="2993" w:type="dxa"/>
          </w:tcPr>
          <w:p w:rsidR="00660223" w:rsidRDefault="00660223" w:rsidP="00660223">
            <w:pPr>
              <w:pStyle w:val="Default"/>
              <w:rPr>
                <w:color w:val="auto"/>
              </w:rPr>
            </w:pPr>
          </w:p>
        </w:tc>
      </w:tr>
      <w:tr w:rsidR="00660223" w:rsidTr="00660223">
        <w:tc>
          <w:tcPr>
            <w:tcW w:w="2992" w:type="dxa"/>
          </w:tcPr>
          <w:p w:rsidR="00660223" w:rsidRDefault="00660223" w:rsidP="00D6197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C,D&amp;E</w:t>
            </w:r>
          </w:p>
        </w:tc>
        <w:tc>
          <w:tcPr>
            <w:tcW w:w="2993" w:type="dxa"/>
          </w:tcPr>
          <w:p w:rsidR="00660223" w:rsidRDefault="00660223" w:rsidP="00660223">
            <w:pPr>
              <w:pStyle w:val="Default"/>
              <w:rPr>
                <w:color w:val="auto"/>
              </w:rPr>
            </w:pPr>
          </w:p>
        </w:tc>
        <w:tc>
          <w:tcPr>
            <w:tcW w:w="2993" w:type="dxa"/>
          </w:tcPr>
          <w:p w:rsidR="00660223" w:rsidRDefault="00660223" w:rsidP="00660223">
            <w:pPr>
              <w:pStyle w:val="Default"/>
              <w:rPr>
                <w:color w:val="auto"/>
              </w:rPr>
            </w:pPr>
          </w:p>
        </w:tc>
      </w:tr>
    </w:tbl>
    <w:p w:rsidR="00660223" w:rsidRDefault="00660223" w:rsidP="00660223">
      <w:pPr>
        <w:pStyle w:val="Default"/>
        <w:rPr>
          <w:color w:val="auto"/>
        </w:rPr>
      </w:pPr>
    </w:p>
    <w:p w:rsidR="00660223" w:rsidRDefault="00660223" w:rsidP="00660223">
      <w:pPr>
        <w:pStyle w:val="TAPSub"/>
        <w:rPr>
          <w:b/>
          <w:bCs/>
          <w:sz w:val="20"/>
          <w:szCs w:val="20"/>
        </w:rPr>
      </w:pPr>
    </w:p>
    <w:p w:rsidR="00660223" w:rsidRDefault="00660223" w:rsidP="00660223">
      <w:pPr>
        <w:pStyle w:val="TAPSub"/>
        <w:rPr>
          <w:b/>
          <w:bCs/>
          <w:sz w:val="20"/>
          <w:szCs w:val="20"/>
        </w:rPr>
      </w:pPr>
    </w:p>
    <w:p w:rsidR="00660223" w:rsidRDefault="00660223" w:rsidP="00660223">
      <w:pPr>
        <w:pStyle w:val="TAPSub"/>
        <w:rPr>
          <w:b/>
          <w:bCs/>
          <w:sz w:val="20"/>
          <w:szCs w:val="20"/>
        </w:rPr>
      </w:pPr>
    </w:p>
    <w:p w:rsidR="00660223" w:rsidRDefault="00660223" w:rsidP="00660223">
      <w:pPr>
        <w:pStyle w:val="TAPSub"/>
        <w:rPr>
          <w:b/>
          <w:bCs/>
          <w:sz w:val="20"/>
          <w:szCs w:val="20"/>
        </w:rPr>
      </w:pPr>
    </w:p>
    <w:p w:rsidR="00660223" w:rsidRDefault="00660223" w:rsidP="00660223">
      <w:pPr>
        <w:pStyle w:val="TAPSub"/>
        <w:rPr>
          <w:b/>
          <w:bCs/>
          <w:sz w:val="20"/>
          <w:szCs w:val="20"/>
        </w:rPr>
      </w:pPr>
    </w:p>
    <w:p w:rsidR="00660223" w:rsidRDefault="00660223" w:rsidP="00660223">
      <w:pPr>
        <w:pStyle w:val="TAPSub"/>
        <w:rPr>
          <w:b/>
          <w:bCs/>
          <w:sz w:val="20"/>
          <w:szCs w:val="20"/>
        </w:rPr>
      </w:pPr>
    </w:p>
    <w:p w:rsidR="00660223" w:rsidRDefault="00660223" w:rsidP="00660223">
      <w:pPr>
        <w:pStyle w:val="TAPSub"/>
        <w:rPr>
          <w:b/>
          <w:bCs/>
          <w:sz w:val="20"/>
          <w:szCs w:val="20"/>
        </w:rPr>
      </w:pPr>
    </w:p>
    <w:p w:rsidR="00660223" w:rsidRDefault="00660223" w:rsidP="00660223">
      <w:pPr>
        <w:pStyle w:val="TAPSub"/>
        <w:rPr>
          <w:b/>
          <w:bCs/>
          <w:sz w:val="20"/>
          <w:szCs w:val="20"/>
        </w:rPr>
      </w:pPr>
    </w:p>
    <w:p w:rsidR="00660223" w:rsidRDefault="00660223" w:rsidP="00660223">
      <w:pPr>
        <w:pStyle w:val="TAPSub"/>
        <w:rPr>
          <w:b/>
          <w:bCs/>
          <w:sz w:val="20"/>
          <w:szCs w:val="20"/>
        </w:rPr>
      </w:pPr>
    </w:p>
    <w:p w:rsidR="00660223" w:rsidRDefault="00660223" w:rsidP="00660223">
      <w:pPr>
        <w:pStyle w:val="TAPSub"/>
        <w:rPr>
          <w:b/>
          <w:bCs/>
          <w:sz w:val="20"/>
          <w:szCs w:val="20"/>
        </w:rPr>
      </w:pPr>
    </w:p>
    <w:p w:rsidR="00660223" w:rsidRDefault="00660223" w:rsidP="00660223">
      <w:pPr>
        <w:pStyle w:val="TAPSub"/>
        <w:rPr>
          <w:b/>
          <w:bCs/>
          <w:sz w:val="20"/>
          <w:szCs w:val="20"/>
        </w:rPr>
      </w:pPr>
    </w:p>
    <w:p w:rsidR="00660223" w:rsidRDefault="00660223" w:rsidP="00660223">
      <w:pPr>
        <w:pStyle w:val="TAPSub"/>
        <w:rPr>
          <w:b/>
          <w:bCs/>
          <w:sz w:val="20"/>
          <w:szCs w:val="20"/>
        </w:rPr>
      </w:pPr>
    </w:p>
    <w:p w:rsidR="00660223" w:rsidRDefault="00660223" w:rsidP="00660223">
      <w:pPr>
        <w:pStyle w:val="TAPSub"/>
        <w:rPr>
          <w:b/>
          <w:bCs/>
          <w:sz w:val="20"/>
          <w:szCs w:val="20"/>
        </w:rPr>
      </w:pPr>
    </w:p>
    <w:p w:rsidR="00660223" w:rsidRDefault="00660223" w:rsidP="00660223">
      <w:pPr>
        <w:pStyle w:val="TAPSub"/>
        <w:rPr>
          <w:b/>
          <w:bCs/>
          <w:sz w:val="20"/>
          <w:szCs w:val="20"/>
        </w:rPr>
      </w:pPr>
    </w:p>
    <w:p w:rsidR="00660223" w:rsidRDefault="00660223" w:rsidP="00660223">
      <w:pPr>
        <w:pStyle w:val="TAPSub"/>
        <w:rPr>
          <w:b/>
          <w:bCs/>
          <w:sz w:val="20"/>
          <w:szCs w:val="20"/>
        </w:rPr>
      </w:pPr>
    </w:p>
    <w:p w:rsidR="00660223" w:rsidRDefault="00660223" w:rsidP="00660223">
      <w:pPr>
        <w:pStyle w:val="TAPSub"/>
        <w:rPr>
          <w:b/>
          <w:bCs/>
          <w:sz w:val="20"/>
          <w:szCs w:val="20"/>
        </w:rPr>
      </w:pPr>
    </w:p>
    <w:p w:rsidR="00660223" w:rsidRPr="00660223" w:rsidRDefault="00660223" w:rsidP="00660223">
      <w:pPr>
        <w:pStyle w:val="TAPSub"/>
        <w:rPr>
          <w:sz w:val="20"/>
          <w:szCs w:val="20"/>
        </w:rPr>
      </w:pPr>
      <w:r w:rsidRPr="00660223">
        <w:rPr>
          <w:b/>
          <w:bCs/>
          <w:sz w:val="20"/>
          <w:szCs w:val="20"/>
        </w:rPr>
        <w:t xml:space="preserve">External references </w:t>
      </w:r>
    </w:p>
    <w:p w:rsidR="000F7827" w:rsidRPr="00660223" w:rsidRDefault="00660223" w:rsidP="00E44101">
      <w:pPr>
        <w:pStyle w:val="TAPPara"/>
      </w:pPr>
      <w:r w:rsidRPr="00660223">
        <w:rPr>
          <w:sz w:val="20"/>
          <w:szCs w:val="20"/>
        </w:rPr>
        <w:t xml:space="preserve">This activity is taken from Advancing Physics Chapter 2, 120E </w:t>
      </w:r>
    </w:p>
    <w:sectPr w:rsidR="000F7827" w:rsidRPr="00660223" w:rsidSect="00D61975">
      <w:type w:val="continuous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3511C65"/>
    <w:multiLevelType w:val="hybridMultilevel"/>
    <w:tmpl w:val="C3CA3B8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8FF12E0"/>
    <w:multiLevelType w:val="hybridMultilevel"/>
    <w:tmpl w:val="534ACC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60223"/>
    <w:rsid w:val="001A3AC8"/>
    <w:rsid w:val="003B5AB7"/>
    <w:rsid w:val="00660223"/>
    <w:rsid w:val="006D7401"/>
    <w:rsid w:val="00B32288"/>
    <w:rsid w:val="00E44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23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66022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6022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60223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60223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60223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60223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60223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6022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6022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60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PMain">
    <w:name w:val="TAP Main"/>
    <w:basedOn w:val="Default"/>
    <w:next w:val="Default"/>
    <w:uiPriority w:val="99"/>
    <w:rsid w:val="00660223"/>
    <w:pPr>
      <w:spacing w:before="60"/>
    </w:pPr>
    <w:rPr>
      <w:color w:val="auto"/>
    </w:rPr>
  </w:style>
  <w:style w:type="paragraph" w:customStyle="1" w:styleId="TAPSub">
    <w:name w:val="TAP Sub"/>
    <w:basedOn w:val="Default"/>
    <w:next w:val="Default"/>
    <w:uiPriority w:val="99"/>
    <w:rsid w:val="00660223"/>
    <w:pPr>
      <w:spacing w:before="120"/>
    </w:pPr>
    <w:rPr>
      <w:color w:val="auto"/>
    </w:rPr>
  </w:style>
  <w:style w:type="paragraph" w:customStyle="1" w:styleId="TAPPara">
    <w:name w:val="TAP Para"/>
    <w:basedOn w:val="Default"/>
    <w:next w:val="Default"/>
    <w:uiPriority w:val="99"/>
    <w:rsid w:val="00660223"/>
    <w:pPr>
      <w:spacing w:before="120"/>
    </w:pPr>
    <w:rPr>
      <w:color w:val="auto"/>
    </w:rPr>
  </w:style>
  <w:style w:type="character" w:customStyle="1" w:styleId="Ttulo1Car">
    <w:name w:val="Título 1 Car"/>
    <w:basedOn w:val="Fuentedeprrafopredeter"/>
    <w:link w:val="Ttulo1"/>
    <w:uiPriority w:val="9"/>
    <w:rsid w:val="00660223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60223"/>
    <w:rPr>
      <w:caps/>
      <w:spacing w:val="15"/>
      <w:shd w:val="clear" w:color="auto" w:fill="DBE5F1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60223"/>
    <w:rPr>
      <w:caps/>
      <w:color w:val="243F60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60223"/>
    <w:rPr>
      <w:caps/>
      <w:color w:val="365F91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60223"/>
    <w:rPr>
      <w:caps/>
      <w:color w:val="365F91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60223"/>
    <w:rPr>
      <w:caps/>
      <w:color w:val="365F91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60223"/>
    <w:rPr>
      <w:caps/>
      <w:color w:val="365F91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60223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60223"/>
    <w:rPr>
      <w:i/>
      <w:caps/>
      <w:spacing w:val="10"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660223"/>
    <w:rPr>
      <w:b/>
      <w:bCs/>
      <w:color w:val="365F91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660223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60223"/>
    <w:rPr>
      <w:caps/>
      <w:color w:val="4F81BD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660223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60223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660223"/>
    <w:rPr>
      <w:b/>
      <w:bCs/>
    </w:rPr>
  </w:style>
  <w:style w:type="character" w:styleId="nfasis">
    <w:name w:val="Emphasis"/>
    <w:uiPriority w:val="20"/>
    <w:qFormat/>
    <w:rsid w:val="00660223"/>
    <w:rPr>
      <w:caps/>
      <w:color w:val="243F60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660223"/>
    <w:pPr>
      <w:spacing w:before="0"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660223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660223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660223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660223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60223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60223"/>
    <w:rPr>
      <w:i/>
      <w:iCs/>
      <w:color w:val="4F81BD" w:themeColor="accent1"/>
      <w:sz w:val="20"/>
      <w:szCs w:val="20"/>
    </w:rPr>
  </w:style>
  <w:style w:type="character" w:styleId="nfasissutil">
    <w:name w:val="Subtle Emphasis"/>
    <w:uiPriority w:val="19"/>
    <w:qFormat/>
    <w:rsid w:val="00660223"/>
    <w:rPr>
      <w:i/>
      <w:iCs/>
      <w:color w:val="243F60" w:themeColor="accent1" w:themeShade="7F"/>
    </w:rPr>
  </w:style>
  <w:style w:type="character" w:styleId="nfasisintenso">
    <w:name w:val="Intense Emphasis"/>
    <w:uiPriority w:val="21"/>
    <w:qFormat/>
    <w:rsid w:val="00660223"/>
    <w:rPr>
      <w:b/>
      <w:bCs/>
      <w:caps/>
      <w:color w:val="243F60" w:themeColor="accent1" w:themeShade="7F"/>
      <w:spacing w:val="10"/>
    </w:rPr>
  </w:style>
  <w:style w:type="character" w:styleId="Referenciasutil">
    <w:name w:val="Subtle Reference"/>
    <w:uiPriority w:val="31"/>
    <w:qFormat/>
    <w:rsid w:val="00660223"/>
    <w:rPr>
      <w:b/>
      <w:bCs/>
      <w:color w:val="4F81BD" w:themeColor="accent1"/>
    </w:rPr>
  </w:style>
  <w:style w:type="character" w:styleId="Referenciaintensa">
    <w:name w:val="Intense Reference"/>
    <w:uiPriority w:val="32"/>
    <w:qFormat/>
    <w:rsid w:val="00660223"/>
    <w:rPr>
      <w:b/>
      <w:bCs/>
      <w:i/>
      <w:iCs/>
      <w:caps/>
      <w:color w:val="4F81BD" w:themeColor="accent1"/>
    </w:rPr>
  </w:style>
  <w:style w:type="character" w:styleId="Ttulodellibro">
    <w:name w:val="Book Title"/>
    <w:uiPriority w:val="33"/>
    <w:qFormat/>
    <w:rsid w:val="00660223"/>
    <w:rPr>
      <w:b/>
      <w:bCs/>
      <w:i/>
      <w:iCs/>
      <w:spacing w:val="9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60223"/>
    <w:pPr>
      <w:outlineLvl w:val="9"/>
    </w:pPr>
  </w:style>
  <w:style w:type="table" w:styleId="Tablaconcuadrcula">
    <w:name w:val="Table Grid"/>
    <w:basedOn w:val="Tablanormal"/>
    <w:uiPriority w:val="59"/>
    <w:rsid w:val="00660223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245</Words>
  <Characters>1352</Characters>
  <Application>Microsoft Office Word</Application>
  <DocSecurity>0</DocSecurity>
  <Lines>11</Lines>
  <Paragraphs>3</Paragraphs>
  <ScaleCrop>false</ScaleCrop>
  <Company>grange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sciencia</dc:creator>
  <cp:keywords/>
  <dc:description/>
  <cp:lastModifiedBy>sciencia</cp:lastModifiedBy>
  <cp:revision>2</cp:revision>
  <cp:lastPrinted>2011-03-28T14:46:00Z</cp:lastPrinted>
  <dcterms:created xsi:type="dcterms:W3CDTF">2011-03-23T13:24:00Z</dcterms:created>
  <dcterms:modified xsi:type="dcterms:W3CDTF">2011-03-28T14:46:00Z</dcterms:modified>
</cp:coreProperties>
</file>